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C34D9">
      <w:pPr>
        <w:pStyle w:val="12"/>
      </w:pPr>
      <w:r>
        <w:t xml:space="preserve">King Edward VII College has been operating since 2010. The College is based in Melbourne CBD and has an additional campus in Sydney. The College offers a range of courses in management, marketing, human resources and international business. It currently has 195 students enrolled across all of its courses and both campuses. Courses are offered at all levels, from Certificate II to Graduate Diploma. </w:t>
      </w:r>
    </w:p>
    <w:p w14:paraId="09B43317">
      <w:pPr>
        <w:pStyle w:val="12"/>
      </w:pPr>
      <w:r>
        <w:t xml:space="preserve">King Edward VII College is very popular due to its competitive pricing structure, innovative teaching methods and state of the art facilities. </w:t>
      </w:r>
    </w:p>
    <w:p w14:paraId="6118AD0E">
      <w:pPr>
        <w:pStyle w:val="12"/>
        <w:spacing w:after="240"/>
      </w:pPr>
      <w:r>
        <w:t>The College currently employs 25 staff members that include the CEO, a Finance manager, Sales and Marketing Manager and Sales and Marketing Assistant, Promotions Officer, Human Resources Manager, Operations Manager, Administration Manager, Office Assistant, Receptionist, Academic Manager, Student Services Officer and approximately 14 trainers and assessors. There is also a Board of Directors consisting of the four owners of the company.</w:t>
      </w:r>
    </w:p>
    <w:p w14:paraId="3E8862FC">
      <w:pPr>
        <w:pStyle w:val="12"/>
      </w:pPr>
      <w:bookmarkStart w:id="4" w:name="_GoBack"/>
      <w:bookmarkEnd w:id="4"/>
      <w:r>
        <w:drawing>
          <wp:inline distT="0" distB="0" distL="0" distR="0">
            <wp:extent cx="5486400" cy="4777740"/>
            <wp:effectExtent l="0" t="0" r="381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1E4E5B0">
      <w:pPr>
        <w:pStyle w:val="33"/>
      </w:pPr>
      <w:r>
        <w:t>Information required to complete Section 1 and 2</w:t>
      </w:r>
    </w:p>
    <w:p w14:paraId="5E410973">
      <w:pPr>
        <w:pStyle w:val="12"/>
      </w:pPr>
      <w:r>
        <w:t>You are the Operations Manager at the College. Following a recent short course on workplace innovation, you spoke to the Management Team about encouraging innovation within the College. At the course, you learnt that for innovation to succeed, communication must be regular and deliberate and it is by modelling and describing the innovative process that the advantages of innovative thinking can be really appreciated and promoted.</w:t>
      </w:r>
    </w:p>
    <w:p w14:paraId="0ABF9B83">
      <w:pPr>
        <w:pStyle w:val="12"/>
      </w:pPr>
      <w:r>
        <w:t>The Management Team have given their full support to your efforts. Some suggestions from management included introducing brainstorming sessions, providing a fact sheet or newsletter to employees, creating a dedicated email address for all employees to email their suggestions and ideas to, maintaining an innovation register to record ideas, possibly setting up a social media chat group to promote innovative discussion and awarding the title “innovation hero” on a monthly basis to an employee who has demonstrated innovative behaviour.</w:t>
      </w:r>
    </w:p>
    <w:p w14:paraId="46C5BBE0">
      <w:pPr>
        <w:pStyle w:val="12"/>
      </w:pPr>
      <w:r>
        <w:t xml:space="preserve">Despite the College’s healthy enrolment levels, management is aware that they must be prepared to adapt to new trends and ideas, in particular improved online learning experiences, flexible employment and working conditions and the introduction of open learning spaces. </w:t>
      </w:r>
    </w:p>
    <w:p w14:paraId="0B017842">
      <w:pPr>
        <w:pStyle w:val="12"/>
      </w:pPr>
      <w:r>
        <w:t>Supporting and encouraging innovation is accepted as being integral to this. All employees are stakeholders associated with or impacted by innovation. While management is responsible to implement and use innovative practices as they manage their teams, all other employees should participate in and contribute towards creative ideas regardless of their position. As such, innovation should be built into all policies, procedures and activities. The management team has suggested that the operations manager meet with all employees other than the management team to share knowledge about innovation.</w:t>
      </w:r>
    </w:p>
    <w:p w14:paraId="1F0DCA32">
      <w:pPr>
        <w:pStyle w:val="12"/>
      </w:pPr>
      <w:r>
        <w:t>The board of directors have requested a written research report to fully understand the role of innovation at the college. They suggested that the college should consider creating an innovation strategy to provide a structured approach to innovation. In particular, they were concerned about the lack of training in critical/creative thinking for staff and the need to reward staff for innovative ideas that are actually used by the college. They also requested a cost/benefit analysis for actively pursuing innovation in college.</w:t>
      </w:r>
    </w:p>
    <w:p w14:paraId="62C205B3">
      <w:pPr>
        <w:pStyle w:val="12"/>
      </w:pPr>
      <w:r>
        <w:t>To help with the analysis, the management team provided the following financial information:</w:t>
      </w:r>
    </w:p>
    <w:tbl>
      <w:tblPr>
        <w:tblStyle w:val="11"/>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4508"/>
        <w:gridCol w:w="4508"/>
      </w:tblGrid>
      <w:tr w14:paraId="2C6C5700">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8" w:type="dxa"/>
            <w:shd w:val="clear" w:color="auto" w:fill="82C5BE"/>
          </w:tcPr>
          <w:p w14:paraId="1688AA3F">
            <w:pPr>
              <w:pStyle w:val="12"/>
              <w:rPr>
                <w:rFonts w:eastAsia="Times New Roman"/>
                <w:b/>
                <w:bCs/>
                <w:lang w:val="en-GB" w:eastAsia="en-GB"/>
              </w:rPr>
            </w:pPr>
            <w:r>
              <w:rPr>
                <w:rFonts w:eastAsia="Times New Roman"/>
                <w:b/>
                <w:bCs/>
                <w:lang w:val="en-GB" w:eastAsia="en-GB"/>
              </w:rPr>
              <w:t>Innovation costs</w:t>
            </w:r>
          </w:p>
        </w:tc>
        <w:tc>
          <w:tcPr>
            <w:tcW w:w="4508" w:type="dxa"/>
            <w:shd w:val="clear" w:color="auto" w:fill="82C5BE"/>
          </w:tcPr>
          <w:p w14:paraId="13F801DE">
            <w:pPr>
              <w:pStyle w:val="12"/>
              <w:rPr>
                <w:rFonts w:eastAsia="Times New Roman"/>
                <w:b/>
                <w:bCs/>
                <w:lang w:val="en-GB" w:eastAsia="en-GB"/>
              </w:rPr>
            </w:pPr>
            <w:r>
              <w:rPr>
                <w:rFonts w:eastAsia="Times New Roman"/>
                <w:b/>
                <w:bCs/>
                <w:lang w:val="en-GB" w:eastAsia="en-GB"/>
              </w:rPr>
              <w:t>Innovation benefits</w:t>
            </w:r>
          </w:p>
        </w:tc>
      </w:tr>
      <w:tr w14:paraId="529FBA4B">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8" w:type="dxa"/>
            <w:shd w:val="clear" w:color="auto" w:fill="B4DDD9"/>
          </w:tcPr>
          <w:p w14:paraId="53525B10">
            <w:pPr>
              <w:pStyle w:val="12"/>
              <w:rPr>
                <w:rFonts w:eastAsia="Times New Roman"/>
                <w:lang w:val="en-GB" w:eastAsia="en-GB"/>
              </w:rPr>
            </w:pPr>
            <w:r>
              <w:rPr>
                <w:rFonts w:eastAsia="Times New Roman"/>
                <w:lang w:val="en-GB" w:eastAsia="en-GB"/>
              </w:rPr>
              <w:t>Human resource cost $10 000</w:t>
            </w:r>
          </w:p>
        </w:tc>
        <w:tc>
          <w:tcPr>
            <w:tcW w:w="4508" w:type="dxa"/>
            <w:shd w:val="clear" w:color="auto" w:fill="B4DDD9"/>
          </w:tcPr>
          <w:p w14:paraId="197C5A45">
            <w:pPr>
              <w:pStyle w:val="12"/>
              <w:rPr>
                <w:rFonts w:eastAsia="Times New Roman"/>
                <w:lang w:val="en-GB" w:eastAsia="en-GB"/>
              </w:rPr>
            </w:pPr>
            <w:r>
              <w:rPr>
                <w:rFonts w:eastAsia="Times New Roman"/>
                <w:lang w:val="en-GB" w:eastAsia="en-GB"/>
              </w:rPr>
              <w:t>Increased enrolments $100 000</w:t>
            </w:r>
          </w:p>
        </w:tc>
      </w:tr>
      <w:tr w14:paraId="46381C3B">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8" w:type="dxa"/>
            <w:shd w:val="clear" w:color="auto" w:fill="B4DDD9"/>
          </w:tcPr>
          <w:p w14:paraId="54BAB60C">
            <w:pPr>
              <w:pStyle w:val="12"/>
              <w:rPr>
                <w:rFonts w:eastAsia="Times New Roman"/>
                <w:lang w:val="en-GB" w:eastAsia="en-GB"/>
              </w:rPr>
            </w:pPr>
            <w:r>
              <w:rPr>
                <w:rFonts w:eastAsia="Times New Roman"/>
                <w:lang w:val="en-GB" w:eastAsia="en-GB"/>
              </w:rPr>
              <w:t>Physical resource cost $20 000</w:t>
            </w:r>
          </w:p>
        </w:tc>
        <w:tc>
          <w:tcPr>
            <w:tcW w:w="4508" w:type="dxa"/>
            <w:shd w:val="clear" w:color="auto" w:fill="B4DDD9"/>
          </w:tcPr>
          <w:p w14:paraId="19E6CC4B">
            <w:pPr>
              <w:pStyle w:val="12"/>
              <w:rPr>
                <w:rFonts w:eastAsia="Times New Roman"/>
                <w:lang w:val="en-GB" w:eastAsia="en-GB"/>
              </w:rPr>
            </w:pPr>
            <w:r>
              <w:rPr>
                <w:rFonts w:eastAsia="Times New Roman"/>
                <w:lang w:val="en-GB" w:eastAsia="en-GB"/>
              </w:rPr>
              <w:t>Staff retention $50 000</w:t>
            </w:r>
          </w:p>
        </w:tc>
      </w:tr>
      <w:tr w14:paraId="5265DD2F">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8" w:type="dxa"/>
            <w:shd w:val="clear" w:color="auto" w:fill="B4DDD9"/>
          </w:tcPr>
          <w:p w14:paraId="719FEC1B">
            <w:pPr>
              <w:pStyle w:val="12"/>
              <w:rPr>
                <w:rFonts w:eastAsia="Times New Roman"/>
                <w:lang w:val="en-GB" w:eastAsia="en-GB"/>
              </w:rPr>
            </w:pPr>
            <w:r>
              <w:rPr>
                <w:rFonts w:eastAsia="Times New Roman"/>
                <w:lang w:val="en-GB" w:eastAsia="en-GB"/>
              </w:rPr>
              <w:t>New systems/processes $15 000</w:t>
            </w:r>
          </w:p>
        </w:tc>
        <w:tc>
          <w:tcPr>
            <w:tcW w:w="4508" w:type="dxa"/>
            <w:shd w:val="clear" w:color="auto" w:fill="B4DDD9"/>
          </w:tcPr>
          <w:p w14:paraId="1F31BE7F">
            <w:pPr>
              <w:pStyle w:val="12"/>
              <w:rPr>
                <w:rFonts w:eastAsia="Times New Roman"/>
                <w:lang w:val="en-GB" w:eastAsia="en-GB"/>
              </w:rPr>
            </w:pPr>
            <w:r>
              <w:rPr>
                <w:rFonts w:eastAsia="Times New Roman"/>
                <w:lang w:val="en-GB" w:eastAsia="en-GB"/>
              </w:rPr>
              <w:t>Competitive advantage $20 000</w:t>
            </w:r>
          </w:p>
        </w:tc>
      </w:tr>
    </w:tbl>
    <w:p w14:paraId="60F0076B">
      <w:pPr>
        <w:pStyle w:val="33"/>
      </w:pPr>
      <w:r>
        <w:t>Information required to complete section 3</w:t>
      </w:r>
    </w:p>
    <w:p w14:paraId="2578D8E6">
      <w:pPr>
        <w:pStyle w:val="12"/>
      </w:pPr>
      <w:r>
        <w:t>After a period of 4 months, a variety of initiatives, processes, systems and activities have been established at the college. A brainstorming register was created and the outcomes from regular brainstorming sessions have been recorded.</w:t>
      </w:r>
    </w:p>
    <w:tbl>
      <w:tblPr>
        <w:tblStyle w:val="11"/>
        <w:tblW w:w="9016" w:type="dxa"/>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1424"/>
        <w:gridCol w:w="1712"/>
        <w:gridCol w:w="1831"/>
        <w:gridCol w:w="2457"/>
        <w:gridCol w:w="1592"/>
      </w:tblGrid>
      <w:tr w14:paraId="06518B8A">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rPr>
          <w:tblHeader/>
        </w:trPr>
        <w:tc>
          <w:tcPr>
            <w:tcW w:w="1424" w:type="dxa"/>
            <w:shd w:val="clear" w:color="auto" w:fill="82C5BE"/>
          </w:tcPr>
          <w:p w14:paraId="15A20E79">
            <w:pPr>
              <w:pStyle w:val="12"/>
              <w:rPr>
                <w:rFonts w:eastAsia="Times New Roman"/>
                <w:b/>
                <w:bCs/>
                <w:lang w:val="en-GB" w:eastAsia="en-GB"/>
              </w:rPr>
            </w:pPr>
            <w:r>
              <w:rPr>
                <w:rFonts w:eastAsiaTheme="minorHAnsi"/>
                <w:b/>
                <w:bCs/>
                <w:lang w:val="en-AU" w:eastAsia="en-US"/>
              </w:rPr>
              <w:t>Date</w:t>
            </w:r>
          </w:p>
        </w:tc>
        <w:tc>
          <w:tcPr>
            <w:tcW w:w="1712" w:type="dxa"/>
            <w:shd w:val="clear" w:color="auto" w:fill="82C5BE"/>
          </w:tcPr>
          <w:p w14:paraId="6D43EB52">
            <w:pPr>
              <w:pStyle w:val="12"/>
              <w:rPr>
                <w:rFonts w:eastAsia="Times New Roman"/>
                <w:b/>
                <w:bCs/>
                <w:lang w:val="en-GB" w:eastAsia="en-GB"/>
              </w:rPr>
            </w:pPr>
            <w:r>
              <w:rPr>
                <w:rFonts w:eastAsia="Times New Roman"/>
                <w:b/>
                <w:bCs/>
                <w:lang w:val="en-GB" w:eastAsia="en-GB"/>
              </w:rPr>
              <w:t>Brainstorming topic</w:t>
            </w:r>
          </w:p>
        </w:tc>
        <w:tc>
          <w:tcPr>
            <w:tcW w:w="1831" w:type="dxa"/>
            <w:shd w:val="clear" w:color="auto" w:fill="82C5BE"/>
          </w:tcPr>
          <w:p w14:paraId="133DE2A1">
            <w:pPr>
              <w:pStyle w:val="12"/>
              <w:rPr>
                <w:rFonts w:eastAsia="Times New Roman"/>
                <w:b/>
                <w:bCs/>
                <w:lang w:val="en-GB" w:eastAsia="en-GB"/>
              </w:rPr>
            </w:pPr>
            <w:r>
              <w:rPr>
                <w:rFonts w:eastAsia="Times New Roman"/>
                <w:b/>
                <w:bCs/>
                <w:lang w:val="en-GB" w:eastAsia="en-GB"/>
              </w:rPr>
              <w:t>Participants</w:t>
            </w:r>
          </w:p>
        </w:tc>
        <w:tc>
          <w:tcPr>
            <w:tcW w:w="2457" w:type="dxa"/>
            <w:shd w:val="clear" w:color="auto" w:fill="82C5BE"/>
          </w:tcPr>
          <w:p w14:paraId="1DAC9A0A">
            <w:pPr>
              <w:pStyle w:val="12"/>
              <w:rPr>
                <w:rFonts w:eastAsia="Times New Roman"/>
                <w:b/>
                <w:bCs/>
                <w:lang w:val="en-GB" w:eastAsia="en-GB"/>
              </w:rPr>
            </w:pPr>
            <w:r>
              <w:rPr>
                <w:rFonts w:eastAsia="Times New Roman"/>
                <w:b/>
                <w:bCs/>
                <w:lang w:val="en-GB" w:eastAsia="en-GB"/>
              </w:rPr>
              <w:t>Issues/Ideas/Solutions</w:t>
            </w:r>
          </w:p>
        </w:tc>
        <w:tc>
          <w:tcPr>
            <w:tcW w:w="1592" w:type="dxa"/>
            <w:shd w:val="clear" w:color="auto" w:fill="82C5BE"/>
          </w:tcPr>
          <w:p w14:paraId="019E2EEE">
            <w:pPr>
              <w:pStyle w:val="12"/>
              <w:rPr>
                <w:rFonts w:eastAsia="Times New Roman"/>
                <w:b/>
                <w:bCs/>
                <w:lang w:val="en-GB" w:eastAsia="en-GB"/>
              </w:rPr>
            </w:pPr>
            <w:r>
              <w:rPr>
                <w:rFonts w:eastAsia="Times New Roman"/>
                <w:b/>
                <w:bCs/>
                <w:lang w:val="en-GB" w:eastAsia="en-GB"/>
              </w:rPr>
              <w:t>Monthly “innovation hero”</w:t>
            </w:r>
          </w:p>
        </w:tc>
      </w:tr>
      <w:tr w14:paraId="2C9EFA68">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24" w:type="dxa"/>
            <w:shd w:val="clear" w:color="auto" w:fill="B4DDD9"/>
          </w:tcPr>
          <w:p w14:paraId="0162EB37">
            <w:pPr>
              <w:pStyle w:val="12"/>
              <w:rPr>
                <w:rFonts w:eastAsia="Times New Roman"/>
                <w:lang w:val="en-GB" w:eastAsia="en-GB"/>
              </w:rPr>
            </w:pPr>
            <w:r>
              <w:rPr>
                <w:rFonts w:eastAsia="Times New Roman"/>
                <w:lang w:val="en-GB" w:eastAsia="en-GB"/>
              </w:rPr>
              <w:t>Month 1</w:t>
            </w:r>
          </w:p>
        </w:tc>
        <w:tc>
          <w:tcPr>
            <w:tcW w:w="1712" w:type="dxa"/>
            <w:shd w:val="clear" w:color="auto" w:fill="B4DDD9"/>
          </w:tcPr>
          <w:p w14:paraId="77E58BC6">
            <w:pPr>
              <w:pStyle w:val="12"/>
              <w:rPr>
                <w:rFonts w:eastAsia="Times New Roman"/>
                <w:lang w:val="en-GB" w:eastAsia="en-GB"/>
              </w:rPr>
            </w:pPr>
            <w:r>
              <w:rPr>
                <w:rFonts w:eastAsia="Times New Roman"/>
                <w:lang w:val="en-GB" w:eastAsia="en-GB"/>
              </w:rPr>
              <w:t>Personal development</w:t>
            </w:r>
          </w:p>
        </w:tc>
        <w:tc>
          <w:tcPr>
            <w:tcW w:w="1831" w:type="dxa"/>
            <w:shd w:val="clear" w:color="auto" w:fill="B4DDD9"/>
          </w:tcPr>
          <w:p w14:paraId="185B6BF1">
            <w:pPr>
              <w:pStyle w:val="12"/>
              <w:rPr>
                <w:rFonts w:eastAsia="Times New Roman"/>
                <w:lang w:val="en-GB" w:eastAsia="en-GB"/>
              </w:rPr>
            </w:pPr>
            <w:r>
              <w:rPr>
                <w:rFonts w:eastAsia="Times New Roman"/>
                <w:lang w:val="en-GB" w:eastAsia="en-GB"/>
              </w:rPr>
              <w:t>Receptionist</w:t>
            </w:r>
          </w:p>
          <w:p w14:paraId="534ACBDE">
            <w:pPr>
              <w:pStyle w:val="12"/>
              <w:rPr>
                <w:rFonts w:eastAsia="Times New Roman"/>
                <w:lang w:val="en-GB" w:eastAsia="en-GB"/>
              </w:rPr>
            </w:pPr>
            <w:r>
              <w:rPr>
                <w:rFonts w:eastAsia="Times New Roman"/>
                <w:lang w:val="en-GB" w:eastAsia="en-GB"/>
              </w:rPr>
              <w:t>Trainer</w:t>
            </w:r>
          </w:p>
          <w:p w14:paraId="7B63FBC9">
            <w:pPr>
              <w:pStyle w:val="12"/>
              <w:rPr>
                <w:rFonts w:eastAsia="Times New Roman"/>
                <w:lang w:val="en-GB" w:eastAsia="en-GB"/>
              </w:rPr>
            </w:pPr>
            <w:r>
              <w:rPr>
                <w:rFonts w:eastAsia="Times New Roman"/>
                <w:lang w:val="en-GB" w:eastAsia="en-GB"/>
              </w:rPr>
              <w:t>Operations Manager</w:t>
            </w:r>
          </w:p>
          <w:p w14:paraId="58E4A7EF">
            <w:pPr>
              <w:pStyle w:val="12"/>
              <w:spacing w:before="240"/>
              <w:rPr>
                <w:rFonts w:eastAsia="Times New Roman"/>
                <w:lang w:val="en-GB" w:eastAsia="en-GB"/>
              </w:rPr>
            </w:pPr>
            <w:r>
              <w:rPr>
                <w:rFonts w:eastAsia="Times New Roman"/>
                <w:lang w:val="en-GB" w:eastAsia="en-GB"/>
              </w:rPr>
              <w:t>Student services officer</w:t>
            </w:r>
          </w:p>
        </w:tc>
        <w:tc>
          <w:tcPr>
            <w:tcW w:w="2457" w:type="dxa"/>
            <w:shd w:val="clear" w:color="auto" w:fill="B4DDD9"/>
          </w:tcPr>
          <w:p w14:paraId="3427CD1E">
            <w:pPr>
              <w:pStyle w:val="12"/>
              <w:rPr>
                <w:rFonts w:eastAsia="Times New Roman"/>
                <w:lang w:val="en-GB" w:eastAsia="en-GB"/>
              </w:rPr>
            </w:pPr>
            <w:r>
              <w:rPr>
                <w:rFonts w:eastAsia="Times New Roman"/>
                <w:lang w:val="en-GB" w:eastAsia="en-GB"/>
              </w:rPr>
              <w:t>More regular performance reviews</w:t>
            </w:r>
          </w:p>
          <w:p w14:paraId="534A9F67">
            <w:pPr>
              <w:pStyle w:val="12"/>
              <w:rPr>
                <w:rFonts w:eastAsia="Times New Roman"/>
                <w:lang w:val="en-GB" w:eastAsia="en-GB"/>
              </w:rPr>
            </w:pPr>
            <w:r>
              <w:rPr>
                <w:rFonts w:eastAsia="Times New Roman"/>
                <w:lang w:val="en-GB" w:eastAsia="en-GB"/>
              </w:rPr>
              <w:t>Paid subscriptions to podcasts</w:t>
            </w:r>
          </w:p>
          <w:p w14:paraId="00999AE4">
            <w:pPr>
              <w:pStyle w:val="12"/>
              <w:rPr>
                <w:rFonts w:eastAsia="Times New Roman"/>
                <w:lang w:val="en-GB" w:eastAsia="en-GB"/>
              </w:rPr>
            </w:pPr>
            <w:r>
              <w:rPr>
                <w:rFonts w:eastAsia="Times New Roman"/>
                <w:lang w:val="en-GB" w:eastAsia="en-GB"/>
              </w:rPr>
              <w:t>Job rotations</w:t>
            </w:r>
          </w:p>
        </w:tc>
        <w:tc>
          <w:tcPr>
            <w:tcW w:w="1592" w:type="dxa"/>
            <w:shd w:val="clear" w:color="auto" w:fill="B4DDD9"/>
          </w:tcPr>
          <w:p w14:paraId="1FD7DED8">
            <w:pPr>
              <w:pStyle w:val="12"/>
              <w:rPr>
                <w:rFonts w:eastAsia="Times New Roman"/>
                <w:lang w:val="en-GB" w:eastAsia="en-GB"/>
              </w:rPr>
            </w:pPr>
            <w:r>
              <w:rPr>
                <w:rFonts w:eastAsia="Times New Roman"/>
                <w:lang w:val="en-GB" w:eastAsia="en-GB"/>
              </w:rPr>
              <w:t>Receptionist</w:t>
            </w:r>
          </w:p>
        </w:tc>
      </w:tr>
      <w:tr w14:paraId="512F136C">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24" w:type="dxa"/>
            <w:shd w:val="clear" w:color="auto" w:fill="B4DDD9"/>
          </w:tcPr>
          <w:p w14:paraId="69F940A5">
            <w:pPr>
              <w:pStyle w:val="12"/>
              <w:rPr>
                <w:rFonts w:eastAsia="Times New Roman"/>
                <w:lang w:val="en-GB" w:eastAsia="en-GB"/>
              </w:rPr>
            </w:pPr>
            <w:r>
              <w:rPr>
                <w:rFonts w:eastAsia="Times New Roman"/>
                <w:lang w:val="en-GB" w:eastAsia="en-GB"/>
              </w:rPr>
              <w:t>Month 2</w:t>
            </w:r>
          </w:p>
        </w:tc>
        <w:tc>
          <w:tcPr>
            <w:tcW w:w="1712" w:type="dxa"/>
            <w:shd w:val="clear" w:color="auto" w:fill="B4DDD9"/>
          </w:tcPr>
          <w:p w14:paraId="1D80B9DC">
            <w:pPr>
              <w:pStyle w:val="12"/>
              <w:rPr>
                <w:rFonts w:eastAsia="Times New Roman"/>
                <w:lang w:val="en-GB" w:eastAsia="en-GB"/>
              </w:rPr>
            </w:pPr>
            <w:r>
              <w:rPr>
                <w:rFonts w:eastAsia="Times New Roman"/>
                <w:lang w:val="en-GB" w:eastAsia="en-GB"/>
              </w:rPr>
              <w:t>Recruitment policies</w:t>
            </w:r>
          </w:p>
        </w:tc>
        <w:tc>
          <w:tcPr>
            <w:tcW w:w="1831" w:type="dxa"/>
            <w:shd w:val="clear" w:color="auto" w:fill="B4DDD9"/>
          </w:tcPr>
          <w:p w14:paraId="48C1CF40">
            <w:pPr>
              <w:pStyle w:val="12"/>
              <w:rPr>
                <w:rFonts w:eastAsia="Times New Roman"/>
                <w:lang w:val="en-GB" w:eastAsia="en-GB"/>
              </w:rPr>
            </w:pPr>
            <w:r>
              <w:rPr>
                <w:rFonts w:eastAsia="Times New Roman"/>
                <w:lang w:val="en-GB" w:eastAsia="en-GB"/>
              </w:rPr>
              <w:t>Receptionist</w:t>
            </w:r>
          </w:p>
          <w:p w14:paraId="4E38B506">
            <w:pPr>
              <w:pStyle w:val="12"/>
              <w:rPr>
                <w:rFonts w:eastAsia="Times New Roman"/>
                <w:lang w:val="en-GB" w:eastAsia="en-GB"/>
              </w:rPr>
            </w:pPr>
            <w:r>
              <w:rPr>
                <w:rFonts w:eastAsia="Times New Roman"/>
                <w:lang w:val="en-GB" w:eastAsia="en-GB"/>
              </w:rPr>
              <w:t>Trainer</w:t>
            </w:r>
          </w:p>
          <w:p w14:paraId="70857ACC">
            <w:pPr>
              <w:pStyle w:val="12"/>
              <w:rPr>
                <w:rFonts w:eastAsia="Times New Roman"/>
                <w:lang w:val="en-GB" w:eastAsia="en-GB"/>
              </w:rPr>
            </w:pPr>
            <w:r>
              <w:rPr>
                <w:rFonts w:eastAsia="Times New Roman"/>
                <w:lang w:val="en-GB" w:eastAsia="en-GB"/>
              </w:rPr>
              <w:t>Operations Manager</w:t>
            </w:r>
          </w:p>
          <w:p w14:paraId="6C6E838F">
            <w:pPr>
              <w:pStyle w:val="12"/>
              <w:rPr>
                <w:rFonts w:eastAsia="Times New Roman"/>
                <w:lang w:val="en-GB" w:eastAsia="en-GB"/>
              </w:rPr>
            </w:pPr>
            <w:r>
              <w:rPr>
                <w:rFonts w:eastAsia="Times New Roman"/>
                <w:lang w:val="en-GB" w:eastAsia="en-GB"/>
              </w:rPr>
              <w:t>Student services officer</w:t>
            </w:r>
          </w:p>
        </w:tc>
        <w:tc>
          <w:tcPr>
            <w:tcW w:w="2457" w:type="dxa"/>
            <w:shd w:val="clear" w:color="auto" w:fill="B4DDD9"/>
          </w:tcPr>
          <w:p w14:paraId="57160A1B">
            <w:pPr>
              <w:pStyle w:val="12"/>
              <w:rPr>
                <w:rFonts w:eastAsia="Times New Roman"/>
                <w:lang w:val="en-GB" w:eastAsia="en-GB"/>
              </w:rPr>
            </w:pPr>
            <w:r>
              <w:rPr>
                <w:rFonts w:eastAsia="Times New Roman"/>
                <w:lang w:val="en-GB" w:eastAsia="en-GB"/>
              </w:rPr>
              <w:t>Consider diversity and cultural differences</w:t>
            </w:r>
          </w:p>
          <w:p w14:paraId="5CC6EB09">
            <w:pPr>
              <w:pStyle w:val="12"/>
              <w:rPr>
                <w:rFonts w:eastAsia="Times New Roman"/>
                <w:lang w:val="en-GB" w:eastAsia="en-GB"/>
              </w:rPr>
            </w:pPr>
            <w:r>
              <w:rPr>
                <w:rFonts w:eastAsia="Times New Roman"/>
                <w:lang w:val="en-GB" w:eastAsia="en-GB"/>
              </w:rPr>
              <w:t>Accurate job descriptions</w:t>
            </w:r>
          </w:p>
          <w:p w14:paraId="07091524">
            <w:pPr>
              <w:pStyle w:val="12"/>
              <w:rPr>
                <w:rFonts w:eastAsia="Times New Roman"/>
                <w:lang w:val="en-GB" w:eastAsia="en-GB"/>
              </w:rPr>
            </w:pPr>
            <w:r>
              <w:rPr>
                <w:rFonts w:eastAsia="Times New Roman"/>
                <w:lang w:val="en-GB" w:eastAsia="en-GB"/>
              </w:rPr>
              <w:t>“Grey matter” – valuing older employees</w:t>
            </w:r>
          </w:p>
        </w:tc>
        <w:tc>
          <w:tcPr>
            <w:tcW w:w="1592" w:type="dxa"/>
            <w:shd w:val="clear" w:color="auto" w:fill="B4DDD9"/>
          </w:tcPr>
          <w:p w14:paraId="027CA913">
            <w:pPr>
              <w:pStyle w:val="12"/>
              <w:rPr>
                <w:rFonts w:eastAsia="Times New Roman"/>
                <w:lang w:val="en-GB" w:eastAsia="en-GB"/>
              </w:rPr>
            </w:pPr>
            <w:r>
              <w:rPr>
                <w:rFonts w:eastAsia="Times New Roman"/>
                <w:lang w:val="en-GB" w:eastAsia="en-GB"/>
              </w:rPr>
              <w:t>Trainer</w:t>
            </w:r>
          </w:p>
        </w:tc>
      </w:tr>
      <w:tr w14:paraId="74F3583F">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24" w:type="dxa"/>
            <w:shd w:val="clear" w:color="auto" w:fill="B4DDD9"/>
          </w:tcPr>
          <w:p w14:paraId="1608F5C3">
            <w:pPr>
              <w:pStyle w:val="12"/>
              <w:rPr>
                <w:rFonts w:eastAsia="Times New Roman"/>
                <w:lang w:val="en-GB" w:eastAsia="en-GB"/>
              </w:rPr>
            </w:pPr>
            <w:r>
              <w:rPr>
                <w:rFonts w:eastAsia="Times New Roman"/>
                <w:lang w:val="en-GB" w:eastAsia="en-GB"/>
              </w:rPr>
              <w:t>Month 3</w:t>
            </w:r>
          </w:p>
        </w:tc>
        <w:tc>
          <w:tcPr>
            <w:tcW w:w="1712" w:type="dxa"/>
            <w:shd w:val="clear" w:color="auto" w:fill="B4DDD9"/>
          </w:tcPr>
          <w:p w14:paraId="7CEF0CE3">
            <w:pPr>
              <w:pStyle w:val="12"/>
              <w:rPr>
                <w:rFonts w:eastAsia="Times New Roman"/>
                <w:lang w:val="en-GB" w:eastAsia="en-GB"/>
              </w:rPr>
            </w:pPr>
            <w:r>
              <w:rPr>
                <w:rFonts w:eastAsia="Times New Roman"/>
                <w:lang w:val="en-GB" w:eastAsia="en-GB"/>
              </w:rPr>
              <w:t>Competitors</w:t>
            </w:r>
          </w:p>
        </w:tc>
        <w:tc>
          <w:tcPr>
            <w:tcW w:w="1831" w:type="dxa"/>
            <w:shd w:val="clear" w:color="auto" w:fill="B4DDD9"/>
          </w:tcPr>
          <w:p w14:paraId="59CE35F3">
            <w:pPr>
              <w:pStyle w:val="12"/>
              <w:rPr>
                <w:rFonts w:eastAsia="Times New Roman"/>
                <w:lang w:val="en-GB" w:eastAsia="en-GB"/>
              </w:rPr>
            </w:pPr>
            <w:r>
              <w:rPr>
                <w:rFonts w:eastAsia="Times New Roman"/>
                <w:lang w:val="en-GB" w:eastAsia="en-GB"/>
              </w:rPr>
              <w:t>Receptionist</w:t>
            </w:r>
          </w:p>
          <w:p w14:paraId="56F887BD">
            <w:pPr>
              <w:pStyle w:val="12"/>
              <w:rPr>
                <w:rFonts w:eastAsia="Times New Roman"/>
                <w:lang w:val="en-GB" w:eastAsia="en-GB"/>
              </w:rPr>
            </w:pPr>
            <w:r>
              <w:rPr>
                <w:rFonts w:eastAsia="Times New Roman"/>
                <w:lang w:val="en-GB" w:eastAsia="en-GB"/>
              </w:rPr>
              <w:t>Trainer</w:t>
            </w:r>
          </w:p>
          <w:p w14:paraId="177C3D0C">
            <w:pPr>
              <w:pStyle w:val="12"/>
              <w:rPr>
                <w:rFonts w:eastAsia="Times New Roman"/>
                <w:lang w:val="en-GB" w:eastAsia="en-GB"/>
              </w:rPr>
            </w:pPr>
            <w:r>
              <w:rPr>
                <w:rFonts w:eastAsia="Times New Roman"/>
                <w:lang w:val="en-GB" w:eastAsia="en-GB"/>
              </w:rPr>
              <w:t>Operations Manager</w:t>
            </w:r>
          </w:p>
          <w:p w14:paraId="09A3B813">
            <w:pPr>
              <w:pStyle w:val="12"/>
              <w:rPr>
                <w:rFonts w:eastAsia="Times New Roman"/>
                <w:lang w:val="en-GB" w:eastAsia="en-GB"/>
              </w:rPr>
            </w:pPr>
            <w:r>
              <w:rPr>
                <w:rFonts w:eastAsia="Times New Roman"/>
                <w:lang w:val="en-GB" w:eastAsia="en-GB"/>
              </w:rPr>
              <w:t>Student services officer</w:t>
            </w:r>
          </w:p>
        </w:tc>
        <w:tc>
          <w:tcPr>
            <w:tcW w:w="2457" w:type="dxa"/>
            <w:shd w:val="clear" w:color="auto" w:fill="B4DDD9"/>
          </w:tcPr>
          <w:p w14:paraId="609FFAA3">
            <w:pPr>
              <w:pStyle w:val="12"/>
              <w:rPr>
                <w:rFonts w:eastAsia="Times New Roman"/>
                <w:lang w:val="en-GB" w:eastAsia="en-GB"/>
              </w:rPr>
            </w:pPr>
            <w:r>
              <w:rPr>
                <w:rFonts w:eastAsia="Times New Roman"/>
                <w:lang w:val="en-GB" w:eastAsia="en-GB"/>
              </w:rPr>
              <w:t>Relevant online courses</w:t>
            </w:r>
          </w:p>
          <w:p w14:paraId="2FC3DE60">
            <w:pPr>
              <w:pStyle w:val="12"/>
              <w:rPr>
                <w:rFonts w:eastAsia="Times New Roman"/>
                <w:lang w:val="en-GB" w:eastAsia="en-GB"/>
              </w:rPr>
            </w:pPr>
            <w:r>
              <w:rPr>
                <w:rFonts w:eastAsia="Times New Roman"/>
                <w:lang w:val="en-GB" w:eastAsia="en-GB"/>
              </w:rPr>
              <w:t>Chat forums</w:t>
            </w:r>
          </w:p>
          <w:p w14:paraId="7AEB7FC5">
            <w:pPr>
              <w:pStyle w:val="12"/>
              <w:rPr>
                <w:rFonts w:eastAsia="Times New Roman"/>
                <w:lang w:val="en-GB" w:eastAsia="en-GB"/>
              </w:rPr>
            </w:pPr>
            <w:r>
              <w:rPr>
                <w:rFonts w:eastAsia="Times New Roman"/>
                <w:lang w:val="en-GB" w:eastAsia="en-GB"/>
              </w:rPr>
              <w:t>Include more case studies</w:t>
            </w:r>
          </w:p>
          <w:p w14:paraId="6861A14B">
            <w:pPr>
              <w:pStyle w:val="12"/>
              <w:rPr>
                <w:rFonts w:eastAsia="Times New Roman"/>
                <w:lang w:val="en-GB" w:eastAsia="en-GB"/>
              </w:rPr>
            </w:pPr>
            <w:r>
              <w:rPr>
                <w:rFonts w:eastAsia="Times New Roman"/>
                <w:lang w:val="en-GB" w:eastAsia="en-GB"/>
              </w:rPr>
              <w:t>Cater for learning styles and preferences</w:t>
            </w:r>
          </w:p>
        </w:tc>
        <w:tc>
          <w:tcPr>
            <w:tcW w:w="1592" w:type="dxa"/>
            <w:shd w:val="clear" w:color="auto" w:fill="B4DDD9"/>
          </w:tcPr>
          <w:p w14:paraId="0475A1BA">
            <w:pPr>
              <w:pStyle w:val="12"/>
              <w:rPr>
                <w:rFonts w:eastAsia="Times New Roman"/>
                <w:lang w:val="en-GB" w:eastAsia="en-GB"/>
              </w:rPr>
            </w:pPr>
            <w:r>
              <w:rPr>
                <w:rFonts w:eastAsia="Times New Roman"/>
                <w:lang w:val="en-GB" w:eastAsia="en-GB"/>
              </w:rPr>
              <w:t>CEO</w:t>
            </w:r>
          </w:p>
        </w:tc>
      </w:tr>
      <w:tr w14:paraId="75E28433">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24" w:type="dxa"/>
            <w:shd w:val="clear" w:color="auto" w:fill="B4DDD9"/>
          </w:tcPr>
          <w:p w14:paraId="368D54EF">
            <w:pPr>
              <w:pStyle w:val="12"/>
              <w:rPr>
                <w:rFonts w:eastAsia="Times New Roman"/>
                <w:lang w:val="en-GB" w:eastAsia="en-GB"/>
              </w:rPr>
            </w:pPr>
            <w:r>
              <w:rPr>
                <w:rFonts w:eastAsia="Times New Roman"/>
                <w:lang w:val="en-GB" w:eastAsia="en-GB"/>
              </w:rPr>
              <w:t>Month 4</w:t>
            </w:r>
          </w:p>
        </w:tc>
        <w:tc>
          <w:tcPr>
            <w:tcW w:w="1712" w:type="dxa"/>
            <w:shd w:val="clear" w:color="auto" w:fill="B4DDD9"/>
          </w:tcPr>
          <w:p w14:paraId="7A79B33B">
            <w:pPr>
              <w:pStyle w:val="12"/>
              <w:rPr>
                <w:rFonts w:eastAsia="Times New Roman"/>
                <w:lang w:val="en-GB" w:eastAsia="en-GB"/>
              </w:rPr>
            </w:pPr>
            <w:r>
              <w:rPr>
                <w:rFonts w:eastAsia="Times New Roman"/>
                <w:lang w:val="en-GB" w:eastAsia="en-GB"/>
              </w:rPr>
              <w:t>Academic excellence</w:t>
            </w:r>
          </w:p>
        </w:tc>
        <w:tc>
          <w:tcPr>
            <w:tcW w:w="1831" w:type="dxa"/>
            <w:shd w:val="clear" w:color="auto" w:fill="B4DDD9"/>
          </w:tcPr>
          <w:p w14:paraId="44303C48">
            <w:pPr>
              <w:pStyle w:val="12"/>
              <w:rPr>
                <w:rFonts w:eastAsia="Times New Roman"/>
                <w:lang w:val="en-GB" w:eastAsia="en-GB"/>
              </w:rPr>
            </w:pPr>
            <w:r>
              <w:rPr>
                <w:rFonts w:eastAsia="Times New Roman"/>
                <w:lang w:val="en-GB" w:eastAsia="en-GB"/>
              </w:rPr>
              <w:t>Receptionist</w:t>
            </w:r>
          </w:p>
          <w:p w14:paraId="0985801C">
            <w:pPr>
              <w:pStyle w:val="12"/>
              <w:rPr>
                <w:rFonts w:eastAsia="Times New Roman"/>
                <w:lang w:val="en-GB" w:eastAsia="en-GB"/>
              </w:rPr>
            </w:pPr>
            <w:r>
              <w:rPr>
                <w:rFonts w:eastAsia="Times New Roman"/>
                <w:lang w:val="en-GB" w:eastAsia="en-GB"/>
              </w:rPr>
              <w:t>Trainer</w:t>
            </w:r>
          </w:p>
          <w:p w14:paraId="61905F80">
            <w:pPr>
              <w:pStyle w:val="12"/>
              <w:rPr>
                <w:rFonts w:eastAsia="Times New Roman"/>
                <w:lang w:val="en-GB" w:eastAsia="en-GB"/>
              </w:rPr>
            </w:pPr>
            <w:r>
              <w:rPr>
                <w:rFonts w:eastAsia="Times New Roman"/>
                <w:lang w:val="en-GB" w:eastAsia="en-GB"/>
              </w:rPr>
              <w:t>Operations Manager</w:t>
            </w:r>
          </w:p>
          <w:p w14:paraId="75D01BB6">
            <w:pPr>
              <w:pStyle w:val="12"/>
              <w:rPr>
                <w:rFonts w:eastAsia="Times New Roman"/>
                <w:lang w:val="en-GB" w:eastAsia="en-GB"/>
              </w:rPr>
            </w:pPr>
            <w:r>
              <w:rPr>
                <w:rFonts w:eastAsia="Times New Roman"/>
                <w:lang w:val="en-GB" w:eastAsia="en-GB"/>
              </w:rPr>
              <w:t>Student services officer</w:t>
            </w:r>
          </w:p>
        </w:tc>
        <w:tc>
          <w:tcPr>
            <w:tcW w:w="2457" w:type="dxa"/>
            <w:shd w:val="clear" w:color="auto" w:fill="B4DDD9"/>
          </w:tcPr>
          <w:p w14:paraId="6C989DFB">
            <w:pPr>
              <w:pStyle w:val="12"/>
              <w:rPr>
                <w:rFonts w:eastAsia="Times New Roman"/>
                <w:lang w:val="en-GB" w:eastAsia="en-GB"/>
              </w:rPr>
            </w:pPr>
            <w:r>
              <w:rPr>
                <w:rFonts w:eastAsia="Times New Roman"/>
                <w:lang w:val="en-GB" w:eastAsia="en-GB"/>
              </w:rPr>
              <w:t>Social media marketing</w:t>
            </w:r>
          </w:p>
          <w:p w14:paraId="5118C3A4">
            <w:pPr>
              <w:pStyle w:val="12"/>
              <w:rPr>
                <w:rFonts w:eastAsia="Times New Roman"/>
                <w:lang w:val="en-GB" w:eastAsia="en-GB"/>
              </w:rPr>
            </w:pPr>
            <w:r>
              <w:rPr>
                <w:rFonts w:eastAsia="Times New Roman"/>
                <w:lang w:val="en-GB" w:eastAsia="en-GB"/>
              </w:rPr>
              <w:t>International student promotions</w:t>
            </w:r>
          </w:p>
          <w:p w14:paraId="663C98D7">
            <w:pPr>
              <w:pStyle w:val="12"/>
              <w:rPr>
                <w:rFonts w:eastAsia="Times New Roman"/>
                <w:lang w:val="en-GB" w:eastAsia="en-GB"/>
              </w:rPr>
            </w:pPr>
            <w:r>
              <w:rPr>
                <w:rFonts w:eastAsia="Times New Roman"/>
                <w:lang w:val="en-GB" w:eastAsia="en-GB"/>
              </w:rPr>
              <w:t>Exchange students</w:t>
            </w:r>
          </w:p>
          <w:p w14:paraId="0C001D8B">
            <w:pPr>
              <w:pStyle w:val="12"/>
              <w:rPr>
                <w:rFonts w:eastAsia="Times New Roman"/>
                <w:lang w:val="en-GB" w:eastAsia="en-GB"/>
              </w:rPr>
            </w:pPr>
            <w:r>
              <w:rPr>
                <w:rFonts w:eastAsia="Times New Roman"/>
                <w:lang w:val="en-GB" w:eastAsia="en-GB"/>
              </w:rPr>
              <w:t>Shared “professors”</w:t>
            </w:r>
          </w:p>
          <w:p w14:paraId="0CA38617">
            <w:pPr>
              <w:pStyle w:val="12"/>
              <w:rPr>
                <w:rFonts w:eastAsia="Times New Roman"/>
                <w:lang w:val="en-GB" w:eastAsia="en-GB"/>
              </w:rPr>
            </w:pPr>
            <w:r>
              <w:rPr>
                <w:rFonts w:eastAsia="Times New Roman"/>
                <w:lang w:val="en-GB" w:eastAsia="en-GB"/>
              </w:rPr>
              <w:t>Mental well-being</w:t>
            </w:r>
          </w:p>
        </w:tc>
        <w:tc>
          <w:tcPr>
            <w:tcW w:w="1592" w:type="dxa"/>
            <w:shd w:val="clear" w:color="auto" w:fill="B4DDD9"/>
          </w:tcPr>
          <w:p w14:paraId="785BCE49">
            <w:pPr>
              <w:pStyle w:val="12"/>
              <w:rPr>
                <w:rFonts w:eastAsia="Times New Roman"/>
                <w:lang w:val="en-GB" w:eastAsia="en-GB"/>
              </w:rPr>
            </w:pPr>
            <w:r>
              <w:rPr>
                <w:rFonts w:eastAsia="Times New Roman"/>
                <w:lang w:val="en-GB" w:eastAsia="en-GB"/>
              </w:rPr>
              <w:t>Student services officer</w:t>
            </w:r>
          </w:p>
        </w:tc>
      </w:tr>
    </w:tbl>
    <w:p w14:paraId="02524EDA">
      <w:pPr>
        <w:pStyle w:val="12"/>
      </w:pPr>
    </w:p>
    <w:p w14:paraId="301C8D11">
      <w:pPr>
        <w:pStyle w:val="12"/>
      </w:pPr>
      <w:r>
        <w:t>When the CEO reviewed the register, he was pleased with the outcome, but wanted to know why the individuals had been awarded the title “monthly innovation hero”. He was also concerned that the same employees participate in the brainstorming event each month. The management team were happy with the outcomes of the brainstorming sessions and said their team members had benefited from the ongoing emphasis and awareness of innovation. The management team will meet to creatively discuss and address some of the issues, ideas and solutions in the innovation register. The CEO has requested that together the team decides which issue is the most pressing and should be dealt with first.</w:t>
      </w:r>
    </w:p>
    <w:p w14:paraId="525C7FB2">
      <w:pPr>
        <w:pStyle w:val="4"/>
      </w:pPr>
    </w:p>
    <w:p w14:paraId="419BA42F">
      <w:pPr>
        <w:spacing w:after="0" w:line="240" w:lineRule="auto"/>
        <w:rPr>
          <w:rFonts w:asciiTheme="majorHAnsi" w:hAnsiTheme="majorHAnsi" w:eastAsiaTheme="majorEastAsia" w:cstheme="majorBidi"/>
          <w:i/>
          <w:iCs/>
          <w:color w:val="2F5597" w:themeColor="accent1" w:themeShade="BF"/>
        </w:rPr>
      </w:pPr>
      <w:r>
        <w:br w:type="page"/>
      </w:r>
    </w:p>
    <w:p w14:paraId="5153CFFC">
      <w:pPr>
        <w:pStyle w:val="4"/>
        <w:sectPr>
          <w:footerReference r:id="rId5" w:type="default"/>
          <w:pgSz w:w="11906" w:h="16838"/>
          <w:pgMar w:top="1440" w:right="1440" w:bottom="1440" w:left="1440" w:header="708" w:footer="708" w:gutter="0"/>
          <w:cols w:space="708" w:num="1"/>
          <w:docGrid w:linePitch="360" w:charSpace="0"/>
        </w:sectPr>
      </w:pPr>
    </w:p>
    <w:p w14:paraId="0EC9374B">
      <w:pPr>
        <w:pStyle w:val="4"/>
      </w:pPr>
    </w:p>
    <w:p w14:paraId="530A7AE8">
      <w:pPr>
        <w:pStyle w:val="4"/>
      </w:pPr>
    </w:p>
    <w:p w14:paraId="5419FAE9"/>
    <w:p w14:paraId="195A3DEF">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4598035" cy="3811905"/>
                <wp:effectExtent l="0" t="0" r="0" b="0"/>
                <wp:wrapNone/>
                <wp:docPr id="3" name="Text Box 3"/>
                <wp:cNvGraphicFramePr/>
                <a:graphic xmlns:a="http://schemas.openxmlformats.org/drawingml/2006/main">
                  <a:graphicData uri="http://schemas.microsoft.com/office/word/2010/wordprocessingShape">
                    <wps:wsp>
                      <wps:cNvSpPr txBox="1"/>
                      <wps:spPr>
                        <a:xfrm>
                          <a:off x="0" y="0"/>
                          <a:ext cx="4597758" cy="3812147"/>
                        </a:xfrm>
                        <a:prstGeom prst="rect">
                          <a:avLst/>
                        </a:prstGeom>
                        <a:solidFill>
                          <a:schemeClr val="lt1"/>
                        </a:solidFill>
                        <a:ln w="6350">
                          <a:noFill/>
                        </a:ln>
                      </wps:spPr>
                      <wps:txbx>
                        <w:txbxContent>
                          <w:p w14:paraId="4EFC6456">
                            <w:pPr>
                              <w:pStyle w:val="31"/>
                              <w:jc w:val="center"/>
                              <w:rPr>
                                <w:sz w:val="40"/>
                                <w:szCs w:val="40"/>
                              </w:rPr>
                            </w:pPr>
                            <w:r>
                              <w:drawing>
                                <wp:inline distT="0" distB="0" distL="0" distR="0">
                                  <wp:extent cx="615950" cy="448945"/>
                                  <wp:effectExtent l="0" t="0" r="0" b="8255"/>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p w14:paraId="181FD5A3">
                            <w:pPr>
                              <w:pStyle w:val="31"/>
                              <w:jc w:val="center"/>
                              <w:rPr>
                                <w:sz w:val="40"/>
                                <w:szCs w:val="40"/>
                              </w:rPr>
                            </w:pPr>
                            <w:r>
                              <w:rPr>
                                <w:sz w:val="40"/>
                                <w:szCs w:val="40"/>
                              </w:rPr>
                              <w:t>King Edward VII College</w:t>
                            </w:r>
                          </w:p>
                          <w:p w14:paraId="448BA0F1">
                            <w:pPr>
                              <w:pStyle w:val="31"/>
                              <w:rPr>
                                <w:sz w:val="20"/>
                                <w:szCs w:val="20"/>
                              </w:rPr>
                            </w:pPr>
                          </w:p>
                          <w:p w14:paraId="0DBA343E">
                            <w:pPr>
                              <w:pStyle w:val="31"/>
                              <w:jc w:val="center"/>
                              <w:rPr>
                                <w:sz w:val="40"/>
                                <w:szCs w:val="40"/>
                              </w:rPr>
                            </w:pPr>
                            <w:r>
                              <w:rPr>
                                <w:sz w:val="40"/>
                                <w:szCs w:val="40"/>
                              </w:rPr>
                              <w:t>Business Plan</w:t>
                            </w:r>
                          </w:p>
                          <w:p w14:paraId="427D6E26">
                            <w:pPr>
                              <w:pStyle w:val="31"/>
                              <w:spacing w:after="360"/>
                              <w:jc w:val="center"/>
                              <w:rPr>
                                <w:sz w:val="40"/>
                                <w:szCs w:val="40"/>
                              </w:rPr>
                            </w:pPr>
                            <w:r>
                              <w:rPr>
                                <w:sz w:val="40"/>
                                <w:szCs w:val="40"/>
                              </w:rPr>
                              <w:t>2020 – 2022</w:t>
                            </w:r>
                          </w:p>
                          <w:p w14:paraId="33232AD9">
                            <w:pPr>
                              <w:pStyle w:val="12"/>
                              <w:jc w:val="center"/>
                            </w:pPr>
                            <w:r>
                              <w:drawing>
                                <wp:inline distT="0" distB="0" distL="0" distR="0">
                                  <wp:extent cx="615950" cy="448945"/>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logo&#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p w14:paraId="1388995B">
                            <w:pPr>
                              <w:pStyle w:val="31"/>
                              <w:jc w:val="center"/>
                              <w:rPr>
                                <w:sz w:val="40"/>
                                <w:szCs w:val="40"/>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height:300.15pt;width:362.05pt;mso-position-horizontal:center;mso-position-horizontal-relative:margin;mso-position-vertical:center;mso-position-vertical-relative:margin;z-index:251659264;v-text-anchor:middle;mso-width-relative:page;mso-height-relative:page;" fillcolor="#FFFFFF [3201]" filled="t" stroked="f" coordsize="21600,21600" o:gfxdata="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LU9U10wAAAAUBAAAPAAAAAAAAAAEAIAAAACIAAABkcnMv&#10;ZG93bnJldi54bWxQSwECFAAUAAAACACHTuJAG2anhEECAACRBAAADgAAAAAAAAABACAAAAAiAQAA&#10;ZHJzL2Uyb0RvYy54bWxQSwUGAAAAAAYABgBZAQAA1QUAAAAA&#10;">
                <v:fill on="t" focussize="0,0"/>
                <v:stroke on="f" weight="0.5pt"/>
                <v:imagedata o:title=""/>
                <o:lock v:ext="edit" aspectratio="f"/>
                <v:textbox>
                  <w:txbxContent>
                    <w:p w14:paraId="4EFC6456">
                      <w:pPr>
                        <w:pStyle w:val="31"/>
                        <w:jc w:val="center"/>
                        <w:rPr>
                          <w:sz w:val="40"/>
                          <w:szCs w:val="40"/>
                        </w:rPr>
                      </w:pPr>
                      <w:r>
                        <w:drawing>
                          <wp:inline distT="0" distB="0" distL="0" distR="0">
                            <wp:extent cx="615950" cy="448945"/>
                            <wp:effectExtent l="0" t="0" r="0" b="8255"/>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p w14:paraId="181FD5A3">
                      <w:pPr>
                        <w:pStyle w:val="31"/>
                        <w:jc w:val="center"/>
                        <w:rPr>
                          <w:sz w:val="40"/>
                          <w:szCs w:val="40"/>
                        </w:rPr>
                      </w:pPr>
                      <w:r>
                        <w:rPr>
                          <w:sz w:val="40"/>
                          <w:szCs w:val="40"/>
                        </w:rPr>
                        <w:t>King Edward VII College</w:t>
                      </w:r>
                    </w:p>
                    <w:p w14:paraId="448BA0F1">
                      <w:pPr>
                        <w:pStyle w:val="31"/>
                        <w:rPr>
                          <w:sz w:val="20"/>
                          <w:szCs w:val="20"/>
                        </w:rPr>
                      </w:pPr>
                    </w:p>
                    <w:p w14:paraId="0DBA343E">
                      <w:pPr>
                        <w:pStyle w:val="31"/>
                        <w:jc w:val="center"/>
                        <w:rPr>
                          <w:sz w:val="40"/>
                          <w:szCs w:val="40"/>
                        </w:rPr>
                      </w:pPr>
                      <w:r>
                        <w:rPr>
                          <w:sz w:val="40"/>
                          <w:szCs w:val="40"/>
                        </w:rPr>
                        <w:t>Business Plan</w:t>
                      </w:r>
                    </w:p>
                    <w:p w14:paraId="427D6E26">
                      <w:pPr>
                        <w:pStyle w:val="31"/>
                        <w:spacing w:after="360"/>
                        <w:jc w:val="center"/>
                        <w:rPr>
                          <w:sz w:val="40"/>
                          <w:szCs w:val="40"/>
                        </w:rPr>
                      </w:pPr>
                      <w:r>
                        <w:rPr>
                          <w:sz w:val="40"/>
                          <w:szCs w:val="40"/>
                        </w:rPr>
                        <w:t>2020 – 2022</w:t>
                      </w:r>
                    </w:p>
                    <w:p w14:paraId="33232AD9">
                      <w:pPr>
                        <w:pStyle w:val="12"/>
                        <w:jc w:val="center"/>
                      </w:pPr>
                      <w:r>
                        <w:drawing>
                          <wp:inline distT="0" distB="0" distL="0" distR="0">
                            <wp:extent cx="615950" cy="448945"/>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logo&#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p w14:paraId="1388995B">
                      <w:pPr>
                        <w:pStyle w:val="31"/>
                        <w:jc w:val="center"/>
                        <w:rPr>
                          <w:sz w:val="40"/>
                          <w:szCs w:val="40"/>
                        </w:rPr>
                      </w:pPr>
                    </w:p>
                  </w:txbxContent>
                </v:textbox>
              </v:shape>
            </w:pict>
          </mc:Fallback>
        </mc:AlternateContent>
      </w:r>
    </w:p>
    <w:p w14:paraId="03BB9451">
      <w:r>
        <w:br w:type="page"/>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0" w:type="dxa"/>
        </w:tblCellMar>
      </w:tblPr>
      <w:tblGrid>
        <w:gridCol w:w="966"/>
        <w:gridCol w:w="7822"/>
      </w:tblGrid>
      <w:tr w14:paraId="3BE2A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0" w:type="dxa"/>
          </w:tblCellMar>
        </w:tblPrEx>
        <w:tc>
          <w:tcPr>
            <w:tcW w:w="966" w:type="dxa"/>
          </w:tcPr>
          <w:p w14:paraId="1E28E708">
            <w:pPr>
              <w:pStyle w:val="12"/>
              <w:ind w:left="-112"/>
              <w:rPr>
                <w:rFonts w:eastAsia="Times New Roman"/>
                <w:lang w:val="en-GB" w:eastAsia="en-GB"/>
              </w:rPr>
            </w:pPr>
            <w:bookmarkStart w:id="0" w:name="_Toc247949624"/>
            <w:r>
              <w:rPr>
                <w:rFonts w:eastAsia="Times New Roman"/>
                <w:lang w:val="en-GB" w:eastAsia="en-GB"/>
              </w:rPr>
              <w:drawing>
                <wp:inline distT="0" distB="0" distL="0" distR="0">
                  <wp:extent cx="615950" cy="448945"/>
                  <wp:effectExtent l="0" t="0" r="0" b="8255"/>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logo&#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tc>
        <w:tc>
          <w:tcPr>
            <w:tcW w:w="7822" w:type="dxa"/>
            <w:vAlign w:val="center"/>
          </w:tcPr>
          <w:p w14:paraId="2233E4F1">
            <w:pPr>
              <w:pStyle w:val="31"/>
              <w:spacing w:before="0" w:after="0"/>
              <w:rPr>
                <w:rFonts w:eastAsia="Times New Roman"/>
                <w:lang w:val="en-GB" w:eastAsia="en-GB"/>
              </w:rPr>
            </w:pPr>
            <w:r>
              <w:rPr>
                <w:rFonts w:eastAsia="Times New Roman"/>
                <w:lang w:val="en-GB" w:eastAsia="en-GB"/>
              </w:rPr>
              <w:t>Executive Summary</w:t>
            </w:r>
          </w:p>
        </w:tc>
      </w:tr>
    </w:tbl>
    <w:p w14:paraId="33D25ED6">
      <w:pPr>
        <w:pStyle w:val="12"/>
      </w:pPr>
    </w:p>
    <w:p w14:paraId="6EF6F624">
      <w:pPr>
        <w:pStyle w:val="12"/>
      </w:pPr>
      <w:r>
        <w:t xml:space="preserve">Established in 2010, King Edward VII College is a Registered Training Organisation (RTO) that provides training to students in business and management. </w:t>
      </w:r>
    </w:p>
    <w:p w14:paraId="134DA84F">
      <w:pPr>
        <w:pStyle w:val="12"/>
      </w:pPr>
      <w:r>
        <w:t xml:space="preserve">Our principal purpose is to provide high quality training services to satisfy students’ needs. </w:t>
      </w:r>
    </w:p>
    <w:p w14:paraId="253EA176">
      <w:pPr>
        <w:pStyle w:val="12"/>
      </w:pPr>
      <w:r>
        <w:t>Our training is nationally recognised and accredited to meet vocational and educational standards.  Courses are designed by highly qualified staff with extensive industry and training experience to achieve teaching and learning excellence, flexibility and personal satisfaction.</w:t>
      </w:r>
    </w:p>
    <w:p w14:paraId="6EC4FFA2">
      <w:pPr>
        <w:pStyle w:val="12"/>
        <w:rPr>
          <w:i/>
          <w:iCs/>
        </w:rPr>
      </w:pPr>
      <w:r>
        <w:t>We draw on our established relationships with industry and other stakeholders to ensure our courses are appropriate to the demands of our clients and consistently meet their expectations.</w:t>
      </w:r>
    </w:p>
    <w:p w14:paraId="168FECE7">
      <w:pPr>
        <w:pStyle w:val="12"/>
      </w:pPr>
      <w:r>
        <w:t>Quality is maintained in compliance with the national VET Quality Framework and through our continuous improvement system.</w:t>
      </w:r>
    </w:p>
    <w:p w14:paraId="2A8027EC">
      <w:pPr>
        <w:pStyle w:val="12"/>
        <w:rPr>
          <w:lang w:val="en-GB" w:eastAsia="en-GB"/>
        </w:rPr>
      </w:pPr>
      <w:r>
        <w:rPr>
          <w:lang w:val="en-GB" w:eastAsia="en-GB"/>
        </w:rPr>
        <w:t xml:space="preserve">A key objective is to develop the required knowledge and skills for clients to be job ready and competently undertake their chosen role in a wide range of business areas. </w:t>
      </w:r>
    </w:p>
    <w:bookmarkEnd w:id="0"/>
    <w:p w14:paraId="32FC0F78">
      <w:pPr>
        <w:pStyle w:val="32"/>
      </w:pPr>
      <w:r>
        <w:t xml:space="preserve">Mission </w:t>
      </w:r>
    </w:p>
    <w:p w14:paraId="59CCB1C7">
      <w:pPr>
        <w:pStyle w:val="12"/>
      </w:pPr>
      <w:r>
        <w:t>King Edward VII College provides high quality industry training that engenders participation and achievement.</w:t>
      </w:r>
    </w:p>
    <w:p w14:paraId="1CCD0C64">
      <w:pPr>
        <w:pStyle w:val="32"/>
      </w:pPr>
      <w:r>
        <w:t>Strategic Objectives</w:t>
      </w:r>
    </w:p>
    <w:p w14:paraId="01611DCA">
      <w:pPr>
        <w:pStyle w:val="27"/>
      </w:pPr>
      <w:bookmarkStart w:id="1" w:name="OLE_LINK1"/>
      <w:bookmarkStart w:id="2" w:name="OLE_LINK2"/>
      <w:r>
        <w:t>To be a leader in vocational education and training</w:t>
      </w:r>
    </w:p>
    <w:p w14:paraId="05C09079">
      <w:pPr>
        <w:pStyle w:val="27"/>
      </w:pPr>
      <w:r>
        <w:t>To be a leader in innovation in the vocational education and training sector</w:t>
      </w:r>
    </w:p>
    <w:p w14:paraId="47732D60">
      <w:pPr>
        <w:pStyle w:val="27"/>
      </w:pPr>
      <w:r>
        <w:t xml:space="preserve">To establish and maintain high quality infrastructure supporting clients and staff </w:t>
      </w:r>
    </w:p>
    <w:p w14:paraId="28A0A2C9">
      <w:pPr>
        <w:pStyle w:val="27"/>
      </w:pPr>
      <w:r>
        <w:t xml:space="preserve">To be well led, high performing, profitable and accountable </w:t>
      </w:r>
    </w:p>
    <w:p w14:paraId="3516E1D2">
      <w:pPr>
        <w:pStyle w:val="27"/>
      </w:pPr>
      <w:r>
        <w:t>To develop our people and resources</w:t>
      </w:r>
      <w:bookmarkEnd w:id="1"/>
      <w:bookmarkEnd w:id="2"/>
    </w:p>
    <w:p w14:paraId="49E207A3">
      <w:pPr>
        <w:pStyle w:val="32"/>
      </w:pPr>
      <w:r>
        <w:t>Values</w:t>
      </w:r>
    </w:p>
    <w:p w14:paraId="7F4BC397">
      <w:pPr>
        <w:pStyle w:val="12"/>
      </w:pPr>
      <w:r>
        <w:t>The core values underpinning our activities are:</w:t>
      </w:r>
    </w:p>
    <w:p w14:paraId="189B6DB8">
      <w:pPr>
        <w:pStyle w:val="13"/>
      </w:pPr>
      <w:r>
        <w:t>sustain excellence in training and assessment</w:t>
      </w:r>
    </w:p>
    <w:p w14:paraId="1DCCFB0C">
      <w:pPr>
        <w:pStyle w:val="13"/>
      </w:pPr>
      <w:r>
        <w:t>promote innovation across all of our business operations</w:t>
      </w:r>
    </w:p>
    <w:p w14:paraId="5BC7AE9C">
      <w:pPr>
        <w:pStyle w:val="13"/>
      </w:pPr>
      <w:r>
        <w:t xml:space="preserve">be a collaborative and caring community. </w:t>
      </w:r>
    </w:p>
    <w:p w14:paraId="168279CE">
      <w:pPr>
        <w:pStyle w:val="13"/>
      </w:pPr>
      <w:r>
        <w:t>embrace difference and diversity</w:t>
      </w:r>
    </w:p>
    <w:p w14:paraId="2687933A">
      <w:pPr>
        <w:pStyle w:val="13"/>
      </w:pPr>
      <w:r>
        <w:t>demonstrate integrity and equality of opportunity in all activities</w:t>
      </w:r>
    </w:p>
    <w:p w14:paraId="18D3EE41">
      <w:pPr>
        <w:pStyle w:val="13"/>
      </w:pPr>
      <w:r>
        <w:t>operate with openness and accountability.</w:t>
      </w:r>
      <w:r>
        <w:br w:type="page"/>
      </w:r>
    </w:p>
    <w:p w14:paraId="4C50BAAE">
      <w:pPr>
        <w:pStyle w:val="32"/>
      </w:pPr>
      <w:r>
        <w:t xml:space="preserve">Overview </w:t>
      </w:r>
    </w:p>
    <w:p w14:paraId="50168831">
      <w:pPr>
        <w:pStyle w:val="12"/>
      </w:pPr>
      <w:r>
        <w:t xml:space="preserve">This new business plan reflects our approach to the coming years. We commenced operations in 2010 with relatively low student numbers which then increased significantly.  </w:t>
      </w:r>
    </w:p>
    <w:p w14:paraId="0B73979F">
      <w:pPr>
        <w:pStyle w:val="12"/>
      </w:pPr>
      <w:r>
        <w:t>We do not expect these numbers to increase significantly over the period 2020 – 2022 as we are currently nearing capacity in our Melbourne and Sydney campuses.</w:t>
      </w:r>
    </w:p>
    <w:p w14:paraId="5896E67A">
      <w:pPr>
        <w:pStyle w:val="12"/>
      </w:pPr>
      <w:r>
        <w:t xml:space="preserve">We also expect stable costs for our existing campuses with no major increases expected.  However, there will be significant financial investment required for the new campuses. </w:t>
      </w:r>
    </w:p>
    <w:p w14:paraId="3014C25E">
      <w:pPr>
        <w:pStyle w:val="32"/>
      </w:pPr>
      <w:r>
        <w:t>Resourcing</w:t>
      </w:r>
    </w:p>
    <w:p w14:paraId="27716724">
      <w:pPr>
        <w:pStyle w:val="33"/>
      </w:pPr>
      <w:r>
        <w:t xml:space="preserve">Financial </w:t>
      </w:r>
    </w:p>
    <w:p w14:paraId="2F6FD5AD">
      <w:pPr>
        <w:pStyle w:val="12"/>
      </w:pPr>
      <w:r>
        <w:t xml:space="preserve">Due to the success of the College to date, there are significant cash reserves to fund the new campuses, plus general initiatives, including quality training and assessment and continuous improvement and innovation.  </w:t>
      </w:r>
    </w:p>
    <w:p w14:paraId="70650DD5">
      <w:pPr>
        <w:pStyle w:val="33"/>
      </w:pPr>
      <w:r>
        <w:t>Staffing</w:t>
      </w:r>
    </w:p>
    <w:p w14:paraId="13634C08">
      <w:pPr>
        <w:pStyle w:val="12"/>
      </w:pPr>
      <w:r>
        <w:t xml:space="preserve">Regarding staffing, existing staff will perform key functions across the new campuses such as human resources and marketing. They will also perform any new functions arising such as responsibility for quality and innovation. </w:t>
      </w:r>
    </w:p>
    <w:p w14:paraId="636890D7">
      <w:pPr>
        <w:pStyle w:val="32"/>
      </w:pPr>
      <w:r>
        <w:t>Operational Objectives</w:t>
      </w:r>
    </w:p>
    <w:p w14:paraId="3D898250">
      <w:pPr>
        <w:pStyle w:val="12"/>
      </w:pPr>
      <w:r>
        <w:t>The following identifies the operational objectives we plan to achieve in pursuit of our strategic objectives.</w:t>
      </w:r>
    </w:p>
    <w:tbl>
      <w:tblPr>
        <w:tblStyle w:val="11"/>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3005"/>
        <w:gridCol w:w="3005"/>
        <w:gridCol w:w="3006"/>
      </w:tblGrid>
      <w:tr w14:paraId="005EF1A2">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82C5BE"/>
          </w:tcPr>
          <w:p w14:paraId="639A3DFF">
            <w:pPr>
              <w:pStyle w:val="12"/>
              <w:rPr>
                <w:rFonts w:eastAsia="Times New Roman"/>
                <w:b/>
                <w:bCs/>
                <w:lang w:val="en-GB" w:eastAsia="en-GB"/>
              </w:rPr>
            </w:pPr>
            <w:r>
              <w:rPr>
                <w:rFonts w:eastAsia="Times New Roman"/>
                <w:b/>
                <w:bCs/>
                <w:lang w:val="en-GB" w:eastAsia="en-GB"/>
              </w:rPr>
              <w:t>2020</w:t>
            </w:r>
          </w:p>
        </w:tc>
        <w:tc>
          <w:tcPr>
            <w:tcW w:w="3005" w:type="dxa"/>
            <w:shd w:val="clear" w:color="auto" w:fill="82C5BE"/>
          </w:tcPr>
          <w:p w14:paraId="2F494F6E">
            <w:pPr>
              <w:pStyle w:val="12"/>
              <w:rPr>
                <w:rFonts w:eastAsia="Times New Roman"/>
                <w:b/>
                <w:bCs/>
                <w:lang w:val="en-GB" w:eastAsia="en-GB"/>
              </w:rPr>
            </w:pPr>
            <w:r>
              <w:rPr>
                <w:rFonts w:eastAsia="Times New Roman"/>
                <w:b/>
                <w:bCs/>
                <w:lang w:val="en-GB" w:eastAsia="en-GB"/>
              </w:rPr>
              <w:t>Priorities</w:t>
            </w:r>
          </w:p>
        </w:tc>
        <w:tc>
          <w:tcPr>
            <w:tcW w:w="3006" w:type="dxa"/>
            <w:shd w:val="clear" w:color="auto" w:fill="82C5BE"/>
          </w:tcPr>
          <w:p w14:paraId="2A79091A">
            <w:pPr>
              <w:pStyle w:val="12"/>
              <w:rPr>
                <w:rFonts w:eastAsia="Times New Roman"/>
                <w:b/>
                <w:bCs/>
                <w:lang w:val="en-GB" w:eastAsia="en-GB"/>
              </w:rPr>
            </w:pPr>
            <w:r>
              <w:rPr>
                <w:rFonts w:eastAsia="Times New Roman"/>
                <w:b/>
                <w:bCs/>
                <w:lang w:val="en-GB" w:eastAsia="en-GB"/>
              </w:rPr>
              <w:t>Key performance indicators</w:t>
            </w:r>
          </w:p>
        </w:tc>
      </w:tr>
      <w:tr w14:paraId="3DF69996">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55687664">
            <w:pPr>
              <w:pStyle w:val="12"/>
              <w:rPr>
                <w:rFonts w:eastAsia="Times New Roman"/>
                <w:lang w:val="en-GB" w:eastAsia="en-GB"/>
              </w:rPr>
            </w:pPr>
            <w:r>
              <w:rPr>
                <w:rFonts w:eastAsia="Times New Roman"/>
                <w:lang w:val="en-GB" w:eastAsia="en-GB"/>
              </w:rPr>
              <w:t xml:space="preserve">July </w:t>
            </w:r>
          </w:p>
        </w:tc>
        <w:tc>
          <w:tcPr>
            <w:tcW w:w="3005" w:type="dxa"/>
            <w:shd w:val="clear" w:color="auto" w:fill="B4DDD9"/>
          </w:tcPr>
          <w:p w14:paraId="2392D06B">
            <w:pPr>
              <w:pStyle w:val="12"/>
              <w:rPr>
                <w:rFonts w:eastAsia="Times New Roman"/>
                <w:lang w:val="en-GB" w:eastAsia="en-GB"/>
              </w:rPr>
            </w:pPr>
            <w:r>
              <w:rPr>
                <w:rFonts w:eastAsia="Times New Roman"/>
                <w:lang w:val="en-GB" w:eastAsia="en-GB"/>
              </w:rPr>
              <w:t>Improve web site information to attract more students</w:t>
            </w:r>
          </w:p>
        </w:tc>
        <w:tc>
          <w:tcPr>
            <w:tcW w:w="3006" w:type="dxa"/>
            <w:shd w:val="clear" w:color="auto" w:fill="B4DDD9"/>
          </w:tcPr>
          <w:p w14:paraId="7526DE97">
            <w:pPr>
              <w:pStyle w:val="12"/>
              <w:rPr>
                <w:rFonts w:eastAsia="Times New Roman"/>
                <w:lang w:val="en-GB" w:eastAsia="en-GB"/>
              </w:rPr>
            </w:pPr>
            <w:r>
              <w:rPr>
                <w:rFonts w:eastAsia="Times New Roman"/>
                <w:lang w:val="en-GB" w:eastAsia="en-GB"/>
              </w:rPr>
              <w:t xml:space="preserve">10% increase in students by June 2021 </w:t>
            </w:r>
          </w:p>
          <w:p w14:paraId="525264EC">
            <w:pPr>
              <w:pStyle w:val="12"/>
              <w:rPr>
                <w:rFonts w:eastAsia="Times New Roman"/>
                <w:lang w:val="en-GB" w:eastAsia="en-GB"/>
              </w:rPr>
            </w:pPr>
            <w:r>
              <w:rPr>
                <w:rFonts w:eastAsia="Times New Roman"/>
                <w:lang w:val="en-GB" w:eastAsia="en-GB"/>
              </w:rPr>
              <w:t>Improve market share by 5%</w:t>
            </w:r>
          </w:p>
        </w:tc>
      </w:tr>
      <w:tr w14:paraId="116C107A">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5CB7FFBF">
            <w:pPr>
              <w:pStyle w:val="12"/>
              <w:rPr>
                <w:rFonts w:eastAsia="Times New Roman"/>
                <w:lang w:val="en-GB" w:eastAsia="en-GB"/>
              </w:rPr>
            </w:pPr>
            <w:r>
              <w:rPr>
                <w:rFonts w:eastAsia="Times New Roman"/>
                <w:lang w:val="en-GB" w:eastAsia="en-GB"/>
              </w:rPr>
              <w:t>September</w:t>
            </w:r>
          </w:p>
        </w:tc>
        <w:tc>
          <w:tcPr>
            <w:tcW w:w="3005" w:type="dxa"/>
            <w:shd w:val="clear" w:color="auto" w:fill="B4DDD9"/>
          </w:tcPr>
          <w:p w14:paraId="19DB363A">
            <w:pPr>
              <w:pStyle w:val="12"/>
              <w:rPr>
                <w:rFonts w:eastAsia="Times New Roman"/>
                <w:lang w:val="en-GB" w:eastAsia="en-GB"/>
              </w:rPr>
            </w:pPr>
            <w:r>
              <w:rPr>
                <w:rFonts w:eastAsia="Times New Roman"/>
                <w:lang w:val="en-GB" w:eastAsia="en-GB"/>
              </w:rPr>
              <w:t xml:space="preserve">Conduct annual internal audit </w:t>
            </w:r>
          </w:p>
        </w:tc>
        <w:tc>
          <w:tcPr>
            <w:tcW w:w="3006" w:type="dxa"/>
            <w:shd w:val="clear" w:color="auto" w:fill="B4DDD9"/>
          </w:tcPr>
          <w:p w14:paraId="09BC21DF">
            <w:pPr>
              <w:pStyle w:val="12"/>
              <w:rPr>
                <w:rFonts w:eastAsia="Times New Roman"/>
                <w:lang w:val="en-GB" w:eastAsia="en-GB"/>
              </w:rPr>
            </w:pPr>
            <w:r>
              <w:rPr>
                <w:rFonts w:eastAsia="Times New Roman"/>
                <w:lang w:val="en-GB" w:eastAsia="en-GB"/>
              </w:rPr>
              <w:t>Audit conducted, and continuous improvement identified</w:t>
            </w:r>
          </w:p>
        </w:tc>
      </w:tr>
      <w:tr w14:paraId="70701F52">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79C0CF17">
            <w:pPr>
              <w:pStyle w:val="12"/>
              <w:rPr>
                <w:rFonts w:eastAsia="Times New Roman"/>
                <w:lang w:val="en-GB" w:eastAsia="en-GB"/>
              </w:rPr>
            </w:pPr>
            <w:r>
              <w:rPr>
                <w:rFonts w:eastAsia="Times New Roman"/>
                <w:lang w:val="en-GB" w:eastAsia="en-GB"/>
              </w:rPr>
              <w:t>October</w:t>
            </w:r>
          </w:p>
        </w:tc>
        <w:tc>
          <w:tcPr>
            <w:tcW w:w="3005" w:type="dxa"/>
            <w:shd w:val="clear" w:color="auto" w:fill="B4DDD9"/>
          </w:tcPr>
          <w:p w14:paraId="74D59D17">
            <w:pPr>
              <w:pStyle w:val="12"/>
              <w:rPr>
                <w:rFonts w:eastAsia="Times New Roman"/>
                <w:lang w:val="en-GB" w:eastAsia="en-GB"/>
              </w:rPr>
            </w:pPr>
            <w:r>
              <w:rPr>
                <w:rFonts w:eastAsia="Times New Roman"/>
                <w:lang w:val="en-GB" w:eastAsia="en-GB"/>
              </w:rPr>
              <w:t xml:space="preserve">Develop and implement a cultural sensitivity and awareness program for staff </w:t>
            </w:r>
          </w:p>
        </w:tc>
        <w:tc>
          <w:tcPr>
            <w:tcW w:w="3006" w:type="dxa"/>
            <w:shd w:val="clear" w:color="auto" w:fill="B4DDD9"/>
          </w:tcPr>
          <w:p w14:paraId="41F85F63">
            <w:pPr>
              <w:pStyle w:val="12"/>
              <w:rPr>
                <w:rFonts w:eastAsia="Times New Roman"/>
                <w:lang w:val="en-GB" w:eastAsia="en-GB"/>
              </w:rPr>
            </w:pPr>
            <w:r>
              <w:rPr>
                <w:rFonts w:eastAsia="Times New Roman"/>
                <w:lang w:val="en-GB" w:eastAsia="en-GB"/>
              </w:rPr>
              <w:t>All staff trained in cultural awareness</w:t>
            </w:r>
          </w:p>
        </w:tc>
      </w:tr>
      <w:tr w14:paraId="4250C2B8">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186E7C23">
            <w:pPr>
              <w:pStyle w:val="12"/>
              <w:rPr>
                <w:rFonts w:eastAsia="Times New Roman"/>
                <w:lang w:val="en-GB" w:eastAsia="en-GB"/>
              </w:rPr>
            </w:pPr>
            <w:r>
              <w:rPr>
                <w:rFonts w:eastAsia="Times New Roman"/>
                <w:lang w:val="en-GB" w:eastAsia="en-GB"/>
              </w:rPr>
              <w:t>December</w:t>
            </w:r>
          </w:p>
        </w:tc>
        <w:tc>
          <w:tcPr>
            <w:tcW w:w="3005" w:type="dxa"/>
            <w:shd w:val="clear" w:color="auto" w:fill="B4DDD9"/>
          </w:tcPr>
          <w:p w14:paraId="619CFB31">
            <w:pPr>
              <w:pStyle w:val="12"/>
              <w:rPr>
                <w:rFonts w:eastAsia="Times New Roman"/>
                <w:lang w:val="en-GB" w:eastAsia="en-GB"/>
              </w:rPr>
            </w:pPr>
            <w:r>
              <w:rPr>
                <w:rFonts w:eastAsia="Times New Roman"/>
                <w:lang w:val="en-GB" w:eastAsia="en-GB"/>
              </w:rPr>
              <w:t>Staff performance reviews</w:t>
            </w:r>
          </w:p>
        </w:tc>
        <w:tc>
          <w:tcPr>
            <w:tcW w:w="3006" w:type="dxa"/>
            <w:shd w:val="clear" w:color="auto" w:fill="B4DDD9"/>
          </w:tcPr>
          <w:p w14:paraId="5E5D74A5">
            <w:pPr>
              <w:pStyle w:val="12"/>
              <w:rPr>
                <w:rFonts w:eastAsia="Times New Roman"/>
                <w:lang w:val="en-GB" w:eastAsia="en-GB"/>
              </w:rPr>
            </w:pPr>
            <w:r>
              <w:rPr>
                <w:rFonts w:eastAsia="Times New Roman"/>
                <w:lang w:val="en-GB" w:eastAsia="en-GB"/>
              </w:rPr>
              <w:t>All staff performance reviews conducted</w:t>
            </w:r>
          </w:p>
        </w:tc>
      </w:tr>
    </w:tbl>
    <w:p w14:paraId="4BB2CCFB">
      <w:r>
        <w:br w:type="page"/>
      </w:r>
    </w:p>
    <w:tbl>
      <w:tblPr>
        <w:tblStyle w:val="11"/>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3005"/>
        <w:gridCol w:w="3005"/>
        <w:gridCol w:w="3006"/>
      </w:tblGrid>
      <w:tr w14:paraId="22E6A4DB">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82C5BE"/>
          </w:tcPr>
          <w:p w14:paraId="2F4AF273">
            <w:pPr>
              <w:pStyle w:val="12"/>
              <w:rPr>
                <w:rFonts w:eastAsia="Times New Roman"/>
                <w:b/>
                <w:bCs/>
                <w:lang w:val="en-GB" w:eastAsia="en-GB"/>
              </w:rPr>
            </w:pPr>
            <w:r>
              <w:rPr>
                <w:rFonts w:eastAsia="Times New Roman"/>
                <w:b/>
                <w:bCs/>
                <w:lang w:val="en-GB" w:eastAsia="en-GB"/>
              </w:rPr>
              <w:t>2021</w:t>
            </w:r>
          </w:p>
        </w:tc>
        <w:tc>
          <w:tcPr>
            <w:tcW w:w="3005" w:type="dxa"/>
            <w:shd w:val="clear" w:color="auto" w:fill="82C5BE"/>
          </w:tcPr>
          <w:p w14:paraId="6943E4F1">
            <w:pPr>
              <w:pStyle w:val="12"/>
              <w:rPr>
                <w:rFonts w:eastAsia="Times New Roman"/>
                <w:b/>
                <w:bCs/>
                <w:lang w:val="en-GB" w:eastAsia="en-GB"/>
              </w:rPr>
            </w:pPr>
            <w:r>
              <w:rPr>
                <w:rFonts w:eastAsia="Times New Roman"/>
                <w:b/>
                <w:bCs/>
                <w:lang w:val="en-GB" w:eastAsia="en-GB"/>
              </w:rPr>
              <w:t>Priorities</w:t>
            </w:r>
          </w:p>
        </w:tc>
        <w:tc>
          <w:tcPr>
            <w:tcW w:w="3006" w:type="dxa"/>
            <w:shd w:val="clear" w:color="auto" w:fill="82C5BE"/>
          </w:tcPr>
          <w:p w14:paraId="6CB2D01C">
            <w:pPr>
              <w:pStyle w:val="12"/>
              <w:rPr>
                <w:rFonts w:eastAsia="Times New Roman"/>
                <w:b/>
                <w:bCs/>
                <w:lang w:val="en-GB" w:eastAsia="en-GB"/>
              </w:rPr>
            </w:pPr>
            <w:r>
              <w:rPr>
                <w:rFonts w:eastAsia="Times New Roman"/>
                <w:b/>
                <w:bCs/>
                <w:lang w:val="en-GB" w:eastAsia="en-GB"/>
              </w:rPr>
              <w:t>Key performance indicators</w:t>
            </w:r>
          </w:p>
        </w:tc>
      </w:tr>
      <w:tr w14:paraId="42AE77E4">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054F2194">
            <w:pPr>
              <w:pStyle w:val="12"/>
              <w:rPr>
                <w:rFonts w:eastAsia="Times New Roman"/>
                <w:lang w:val="en-GB" w:eastAsia="en-GB"/>
              </w:rPr>
            </w:pPr>
            <w:r>
              <w:rPr>
                <w:rFonts w:eastAsia="Times New Roman"/>
                <w:lang w:val="en-GB" w:eastAsia="en-GB"/>
              </w:rPr>
              <w:t>January</w:t>
            </w:r>
          </w:p>
        </w:tc>
        <w:tc>
          <w:tcPr>
            <w:tcW w:w="3005" w:type="dxa"/>
            <w:shd w:val="clear" w:color="auto" w:fill="B4DDD9"/>
          </w:tcPr>
          <w:p w14:paraId="47C7F133">
            <w:pPr>
              <w:pStyle w:val="12"/>
              <w:rPr>
                <w:rFonts w:eastAsia="Times New Roman"/>
                <w:lang w:val="en-GB" w:eastAsia="en-GB"/>
              </w:rPr>
            </w:pPr>
            <w:r>
              <w:rPr>
                <w:rFonts w:eastAsia="Times New Roman"/>
                <w:lang w:val="en-GB" w:eastAsia="en-GB"/>
              </w:rPr>
              <w:t xml:space="preserve">Identify staff required for new campuses </w:t>
            </w:r>
          </w:p>
        </w:tc>
        <w:tc>
          <w:tcPr>
            <w:tcW w:w="3006" w:type="dxa"/>
            <w:shd w:val="clear" w:color="auto" w:fill="B4DDD9"/>
          </w:tcPr>
          <w:p w14:paraId="5C7D0179">
            <w:pPr>
              <w:pStyle w:val="12"/>
              <w:rPr>
                <w:rFonts w:eastAsia="Times New Roman"/>
                <w:lang w:val="en-GB" w:eastAsia="en-GB"/>
              </w:rPr>
            </w:pPr>
            <w:r>
              <w:rPr>
                <w:rFonts w:eastAsia="Times New Roman"/>
                <w:lang w:val="en-GB" w:eastAsia="en-GB"/>
              </w:rPr>
              <w:t>Staff recruited and in place</w:t>
            </w:r>
          </w:p>
        </w:tc>
      </w:tr>
      <w:tr w14:paraId="0340C937">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54FC9DC1">
            <w:pPr>
              <w:pStyle w:val="12"/>
              <w:rPr>
                <w:rFonts w:eastAsia="Times New Roman"/>
                <w:lang w:val="en-GB" w:eastAsia="en-GB"/>
              </w:rPr>
            </w:pPr>
            <w:r>
              <w:rPr>
                <w:rFonts w:eastAsia="Times New Roman"/>
                <w:lang w:val="en-GB" w:eastAsia="en-GB"/>
              </w:rPr>
              <w:t>January</w:t>
            </w:r>
          </w:p>
        </w:tc>
        <w:tc>
          <w:tcPr>
            <w:tcW w:w="3005" w:type="dxa"/>
            <w:shd w:val="clear" w:color="auto" w:fill="B4DDD9"/>
          </w:tcPr>
          <w:p w14:paraId="7A3CE727">
            <w:pPr>
              <w:pStyle w:val="12"/>
              <w:rPr>
                <w:rFonts w:eastAsia="Times New Roman"/>
                <w:lang w:val="en-GB" w:eastAsia="en-GB"/>
              </w:rPr>
            </w:pPr>
            <w:r>
              <w:rPr>
                <w:rFonts w:eastAsia="Times New Roman"/>
                <w:lang w:val="en-GB" w:eastAsia="en-GB"/>
              </w:rPr>
              <w:t xml:space="preserve">Provide information sessions showcasing the College (existing campuses)  </w:t>
            </w:r>
          </w:p>
        </w:tc>
        <w:tc>
          <w:tcPr>
            <w:tcW w:w="3006" w:type="dxa"/>
            <w:shd w:val="clear" w:color="auto" w:fill="B4DDD9"/>
          </w:tcPr>
          <w:p w14:paraId="0D7CAE8B">
            <w:pPr>
              <w:pStyle w:val="12"/>
              <w:rPr>
                <w:rFonts w:eastAsia="Times New Roman"/>
                <w:lang w:val="en-GB" w:eastAsia="en-GB"/>
              </w:rPr>
            </w:pPr>
            <w:r>
              <w:rPr>
                <w:rFonts w:eastAsia="Times New Roman"/>
                <w:lang w:val="en-GB" w:eastAsia="en-GB"/>
              </w:rPr>
              <w:t xml:space="preserve">Identify at least 50 potential sign ups </w:t>
            </w:r>
          </w:p>
        </w:tc>
      </w:tr>
      <w:tr w14:paraId="4DEF3FA1">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6773F7BA">
            <w:pPr>
              <w:pStyle w:val="12"/>
              <w:rPr>
                <w:rFonts w:eastAsia="Times New Roman"/>
                <w:lang w:val="en-GB" w:eastAsia="en-GB"/>
              </w:rPr>
            </w:pPr>
            <w:r>
              <w:rPr>
                <w:rFonts w:eastAsia="Times New Roman"/>
                <w:lang w:val="en-GB" w:eastAsia="en-GB"/>
              </w:rPr>
              <w:t>March</w:t>
            </w:r>
          </w:p>
        </w:tc>
        <w:tc>
          <w:tcPr>
            <w:tcW w:w="3005" w:type="dxa"/>
            <w:shd w:val="clear" w:color="auto" w:fill="B4DDD9"/>
          </w:tcPr>
          <w:p w14:paraId="66F395FA">
            <w:pPr>
              <w:pStyle w:val="12"/>
              <w:rPr>
                <w:rFonts w:eastAsia="Times New Roman"/>
                <w:lang w:val="en-GB" w:eastAsia="en-GB"/>
              </w:rPr>
            </w:pPr>
            <w:r>
              <w:rPr>
                <w:rFonts w:eastAsia="Times New Roman"/>
                <w:lang w:val="en-GB" w:eastAsia="en-GB"/>
              </w:rPr>
              <w:t>Develop online learning for all courses</w:t>
            </w:r>
          </w:p>
        </w:tc>
        <w:tc>
          <w:tcPr>
            <w:tcW w:w="3006" w:type="dxa"/>
            <w:shd w:val="clear" w:color="auto" w:fill="B4DDD9"/>
          </w:tcPr>
          <w:p w14:paraId="29CD8EE2">
            <w:pPr>
              <w:pStyle w:val="12"/>
              <w:rPr>
                <w:rFonts w:eastAsia="Times New Roman"/>
                <w:lang w:val="en-GB" w:eastAsia="en-GB"/>
              </w:rPr>
            </w:pPr>
            <w:r>
              <w:rPr>
                <w:rFonts w:eastAsia="Times New Roman"/>
                <w:lang w:val="en-GB" w:eastAsia="en-GB"/>
              </w:rPr>
              <w:t>All courses offered online by end 2021</w:t>
            </w:r>
          </w:p>
        </w:tc>
      </w:tr>
      <w:tr w14:paraId="65B3F7B7">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6E68E0EC">
            <w:pPr>
              <w:pStyle w:val="12"/>
              <w:rPr>
                <w:rFonts w:eastAsia="Times New Roman"/>
                <w:lang w:val="en-GB" w:eastAsia="en-GB"/>
              </w:rPr>
            </w:pPr>
            <w:r>
              <w:rPr>
                <w:rFonts w:eastAsia="Times New Roman"/>
                <w:lang w:val="en-GB" w:eastAsia="en-GB"/>
              </w:rPr>
              <w:t>July</w:t>
            </w:r>
          </w:p>
        </w:tc>
        <w:tc>
          <w:tcPr>
            <w:tcW w:w="3005" w:type="dxa"/>
            <w:shd w:val="clear" w:color="auto" w:fill="B4DDD9"/>
          </w:tcPr>
          <w:p w14:paraId="4889AAFB">
            <w:pPr>
              <w:pStyle w:val="12"/>
              <w:rPr>
                <w:rFonts w:eastAsia="Times New Roman"/>
                <w:lang w:val="en-GB" w:eastAsia="en-GB"/>
              </w:rPr>
            </w:pPr>
            <w:r>
              <w:rPr>
                <w:rFonts w:eastAsia="Times New Roman"/>
                <w:lang w:val="en-GB" w:eastAsia="en-GB"/>
              </w:rPr>
              <w:t xml:space="preserve">Conduct annual internal audit </w:t>
            </w:r>
          </w:p>
        </w:tc>
        <w:tc>
          <w:tcPr>
            <w:tcW w:w="3006" w:type="dxa"/>
            <w:shd w:val="clear" w:color="auto" w:fill="B4DDD9"/>
          </w:tcPr>
          <w:p w14:paraId="2E4D4372">
            <w:pPr>
              <w:pStyle w:val="12"/>
              <w:rPr>
                <w:rFonts w:eastAsia="Times New Roman"/>
                <w:lang w:val="en-GB" w:eastAsia="en-GB"/>
              </w:rPr>
            </w:pPr>
            <w:r>
              <w:rPr>
                <w:rFonts w:eastAsia="Times New Roman"/>
                <w:lang w:val="en-GB" w:eastAsia="en-GB"/>
              </w:rPr>
              <w:t>Audit conducted, and continuous improvement identified</w:t>
            </w:r>
          </w:p>
          <w:p w14:paraId="647132BA">
            <w:pPr>
              <w:pStyle w:val="12"/>
              <w:rPr>
                <w:rFonts w:eastAsia="Times New Roman"/>
                <w:lang w:val="en-GB" w:eastAsia="en-GB"/>
              </w:rPr>
            </w:pPr>
            <w:r>
              <w:rPr>
                <w:rFonts w:eastAsia="Times New Roman"/>
                <w:lang w:val="en-GB" w:eastAsia="en-GB"/>
              </w:rPr>
              <w:t>Increase student numbers by 12% by June 2021</w:t>
            </w:r>
          </w:p>
        </w:tc>
      </w:tr>
      <w:tr w14:paraId="0694337F">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443301C5">
            <w:pPr>
              <w:pStyle w:val="12"/>
              <w:rPr>
                <w:rFonts w:eastAsia="Times New Roman"/>
                <w:lang w:val="en-GB" w:eastAsia="en-GB"/>
              </w:rPr>
            </w:pPr>
            <w:r>
              <w:rPr>
                <w:rFonts w:eastAsia="Times New Roman"/>
                <w:lang w:val="en-GB" w:eastAsia="en-GB"/>
              </w:rPr>
              <w:t xml:space="preserve">November </w:t>
            </w:r>
          </w:p>
        </w:tc>
        <w:tc>
          <w:tcPr>
            <w:tcW w:w="3005" w:type="dxa"/>
            <w:shd w:val="clear" w:color="auto" w:fill="B4DDD9"/>
          </w:tcPr>
          <w:p w14:paraId="73D7B7AF">
            <w:pPr>
              <w:pStyle w:val="12"/>
              <w:rPr>
                <w:rFonts w:eastAsia="Times New Roman"/>
                <w:lang w:val="en-GB" w:eastAsia="en-GB"/>
              </w:rPr>
            </w:pPr>
            <w:r>
              <w:rPr>
                <w:rFonts w:eastAsia="Times New Roman"/>
                <w:lang w:val="en-GB" w:eastAsia="en-GB"/>
              </w:rPr>
              <w:t>Staff performance reviews</w:t>
            </w:r>
          </w:p>
        </w:tc>
        <w:tc>
          <w:tcPr>
            <w:tcW w:w="3006" w:type="dxa"/>
            <w:shd w:val="clear" w:color="auto" w:fill="B4DDD9"/>
          </w:tcPr>
          <w:p w14:paraId="35AE9B9A">
            <w:pPr>
              <w:pStyle w:val="12"/>
              <w:rPr>
                <w:rFonts w:eastAsia="Times New Roman"/>
                <w:lang w:val="en-GB" w:eastAsia="en-GB"/>
              </w:rPr>
            </w:pPr>
            <w:r>
              <w:rPr>
                <w:rFonts w:eastAsia="Times New Roman"/>
                <w:lang w:val="en-GB" w:eastAsia="en-GB"/>
              </w:rPr>
              <w:t>All staff performance reviews conducted</w:t>
            </w:r>
          </w:p>
        </w:tc>
      </w:tr>
    </w:tbl>
    <w:p w14:paraId="1660C79E">
      <w:pPr>
        <w:pStyle w:val="12"/>
      </w:pPr>
    </w:p>
    <w:tbl>
      <w:tblPr>
        <w:tblStyle w:val="11"/>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3005"/>
        <w:gridCol w:w="3005"/>
        <w:gridCol w:w="3006"/>
      </w:tblGrid>
      <w:tr w14:paraId="06369C87">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82C5BE"/>
          </w:tcPr>
          <w:p w14:paraId="5F34A7C4">
            <w:pPr>
              <w:pStyle w:val="12"/>
              <w:rPr>
                <w:rFonts w:eastAsia="Times New Roman"/>
                <w:b/>
                <w:bCs/>
                <w:lang w:val="en-GB" w:eastAsia="en-GB"/>
              </w:rPr>
            </w:pPr>
            <w:r>
              <w:rPr>
                <w:rFonts w:eastAsia="Times New Roman"/>
                <w:b/>
                <w:bCs/>
                <w:lang w:val="en-GB" w:eastAsia="en-GB"/>
              </w:rPr>
              <w:t>2021</w:t>
            </w:r>
          </w:p>
        </w:tc>
        <w:tc>
          <w:tcPr>
            <w:tcW w:w="3005" w:type="dxa"/>
            <w:shd w:val="clear" w:color="auto" w:fill="82C5BE"/>
          </w:tcPr>
          <w:p w14:paraId="0214F73A">
            <w:pPr>
              <w:pStyle w:val="12"/>
              <w:rPr>
                <w:rFonts w:eastAsia="Times New Roman"/>
                <w:b/>
                <w:bCs/>
                <w:lang w:val="en-GB" w:eastAsia="en-GB"/>
              </w:rPr>
            </w:pPr>
            <w:r>
              <w:rPr>
                <w:rFonts w:eastAsia="Times New Roman"/>
                <w:b/>
                <w:bCs/>
                <w:lang w:val="en-GB" w:eastAsia="en-GB"/>
              </w:rPr>
              <w:t>Priorities</w:t>
            </w:r>
          </w:p>
        </w:tc>
        <w:tc>
          <w:tcPr>
            <w:tcW w:w="3006" w:type="dxa"/>
            <w:shd w:val="clear" w:color="auto" w:fill="82C5BE"/>
          </w:tcPr>
          <w:p w14:paraId="795D2A8F">
            <w:pPr>
              <w:pStyle w:val="12"/>
              <w:rPr>
                <w:rFonts w:eastAsia="Times New Roman"/>
                <w:b/>
                <w:bCs/>
                <w:lang w:val="en-GB" w:eastAsia="en-GB"/>
              </w:rPr>
            </w:pPr>
            <w:r>
              <w:rPr>
                <w:rFonts w:eastAsia="Times New Roman"/>
                <w:b/>
                <w:bCs/>
                <w:lang w:val="en-GB" w:eastAsia="en-GB"/>
              </w:rPr>
              <w:t>Key performance indicators</w:t>
            </w:r>
          </w:p>
        </w:tc>
      </w:tr>
      <w:tr w14:paraId="202752EE">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781F92B9">
            <w:pPr>
              <w:pStyle w:val="12"/>
              <w:rPr>
                <w:rFonts w:eastAsia="Times New Roman"/>
                <w:lang w:val="en-GB" w:eastAsia="en-GB"/>
              </w:rPr>
            </w:pPr>
            <w:r>
              <w:rPr>
                <w:rFonts w:eastAsia="Times New Roman"/>
                <w:lang w:val="en-GB" w:eastAsia="en-GB"/>
              </w:rPr>
              <w:t>February</w:t>
            </w:r>
          </w:p>
        </w:tc>
        <w:tc>
          <w:tcPr>
            <w:tcW w:w="3005" w:type="dxa"/>
            <w:shd w:val="clear" w:color="auto" w:fill="B4DDD9"/>
          </w:tcPr>
          <w:p w14:paraId="6E4CBF70">
            <w:pPr>
              <w:pStyle w:val="12"/>
              <w:rPr>
                <w:rFonts w:eastAsia="Times New Roman"/>
                <w:lang w:val="en-GB" w:eastAsia="en-GB"/>
              </w:rPr>
            </w:pPr>
            <w:r>
              <w:rPr>
                <w:rFonts w:eastAsia="Times New Roman"/>
                <w:lang w:val="en-GB" w:eastAsia="en-GB"/>
              </w:rPr>
              <w:t>Undertake scoping study for possible offshore campus</w:t>
            </w:r>
          </w:p>
        </w:tc>
        <w:tc>
          <w:tcPr>
            <w:tcW w:w="3006" w:type="dxa"/>
            <w:shd w:val="clear" w:color="auto" w:fill="B4DDD9"/>
          </w:tcPr>
          <w:p w14:paraId="11590BD3">
            <w:pPr>
              <w:pStyle w:val="12"/>
              <w:rPr>
                <w:rFonts w:eastAsia="Times New Roman"/>
                <w:lang w:val="en-GB" w:eastAsia="en-GB"/>
              </w:rPr>
            </w:pPr>
            <w:r>
              <w:rPr>
                <w:rFonts w:eastAsia="Times New Roman"/>
                <w:lang w:val="en-GB" w:eastAsia="en-GB"/>
              </w:rPr>
              <w:t>Scoping study completed by June 22 and decision made as to whether to proceed</w:t>
            </w:r>
          </w:p>
        </w:tc>
      </w:tr>
      <w:tr w14:paraId="1DC6027F">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1FA52D8F">
            <w:pPr>
              <w:pStyle w:val="12"/>
              <w:rPr>
                <w:rFonts w:eastAsia="Times New Roman"/>
                <w:lang w:val="en-GB" w:eastAsia="en-GB"/>
              </w:rPr>
            </w:pPr>
            <w:r>
              <w:rPr>
                <w:rFonts w:eastAsia="Times New Roman"/>
                <w:lang w:val="en-GB" w:eastAsia="en-GB"/>
              </w:rPr>
              <w:t>July</w:t>
            </w:r>
          </w:p>
        </w:tc>
        <w:tc>
          <w:tcPr>
            <w:tcW w:w="3005" w:type="dxa"/>
            <w:shd w:val="clear" w:color="auto" w:fill="B4DDD9"/>
          </w:tcPr>
          <w:p w14:paraId="1ED18A2A">
            <w:pPr>
              <w:pStyle w:val="12"/>
              <w:rPr>
                <w:rFonts w:eastAsia="Times New Roman"/>
                <w:lang w:val="en-GB" w:eastAsia="en-GB"/>
              </w:rPr>
            </w:pPr>
            <w:r>
              <w:rPr>
                <w:rFonts w:eastAsia="Times New Roman"/>
                <w:lang w:val="en-GB" w:eastAsia="en-GB"/>
              </w:rPr>
              <w:t xml:space="preserve">Conduct annual internal audit </w:t>
            </w:r>
          </w:p>
        </w:tc>
        <w:tc>
          <w:tcPr>
            <w:tcW w:w="3006" w:type="dxa"/>
            <w:shd w:val="clear" w:color="auto" w:fill="B4DDD9"/>
          </w:tcPr>
          <w:p w14:paraId="67AE1E1C">
            <w:pPr>
              <w:pStyle w:val="12"/>
              <w:rPr>
                <w:rFonts w:eastAsia="Times New Roman"/>
                <w:lang w:val="en-GB" w:eastAsia="en-GB"/>
              </w:rPr>
            </w:pPr>
            <w:r>
              <w:rPr>
                <w:rFonts w:eastAsia="Times New Roman"/>
                <w:lang w:val="en-GB" w:eastAsia="en-GB"/>
              </w:rPr>
              <w:t>Audit conducted, and continuous improvement identified</w:t>
            </w:r>
          </w:p>
        </w:tc>
      </w:tr>
      <w:tr w14:paraId="4F672D53">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505A924F">
            <w:pPr>
              <w:pStyle w:val="12"/>
              <w:rPr>
                <w:rFonts w:eastAsia="Times New Roman"/>
                <w:lang w:val="en-GB" w:eastAsia="en-GB"/>
              </w:rPr>
            </w:pPr>
            <w:r>
              <w:rPr>
                <w:rFonts w:eastAsia="Times New Roman"/>
                <w:lang w:val="en-GB" w:eastAsia="en-GB"/>
              </w:rPr>
              <w:t>November</w:t>
            </w:r>
          </w:p>
        </w:tc>
        <w:tc>
          <w:tcPr>
            <w:tcW w:w="3005" w:type="dxa"/>
            <w:shd w:val="clear" w:color="auto" w:fill="B4DDD9"/>
          </w:tcPr>
          <w:p w14:paraId="3DABC82D">
            <w:pPr>
              <w:pStyle w:val="12"/>
              <w:rPr>
                <w:rFonts w:eastAsia="Times New Roman"/>
                <w:lang w:val="en-GB" w:eastAsia="en-GB"/>
              </w:rPr>
            </w:pPr>
            <w:r>
              <w:rPr>
                <w:rFonts w:eastAsia="Times New Roman"/>
                <w:lang w:val="en-GB" w:eastAsia="en-GB"/>
              </w:rPr>
              <w:t>Staff performance reviews</w:t>
            </w:r>
          </w:p>
        </w:tc>
        <w:tc>
          <w:tcPr>
            <w:tcW w:w="3006" w:type="dxa"/>
            <w:shd w:val="clear" w:color="auto" w:fill="B4DDD9"/>
          </w:tcPr>
          <w:p w14:paraId="022B3A45">
            <w:pPr>
              <w:pStyle w:val="12"/>
              <w:rPr>
                <w:rFonts w:eastAsia="Times New Roman"/>
                <w:lang w:val="en-GB" w:eastAsia="en-GB"/>
              </w:rPr>
            </w:pPr>
            <w:r>
              <w:rPr>
                <w:rFonts w:eastAsia="Times New Roman"/>
                <w:lang w:val="en-GB" w:eastAsia="en-GB"/>
              </w:rPr>
              <w:t>All staff performance reviews conducted</w:t>
            </w:r>
          </w:p>
        </w:tc>
      </w:tr>
    </w:tbl>
    <w:p w14:paraId="31CA14A3">
      <w:pPr>
        <w:pStyle w:val="32"/>
      </w:pPr>
      <w:bookmarkStart w:id="3" w:name="_Toc247949627"/>
      <w:r>
        <w:t>The Market</w:t>
      </w:r>
    </w:p>
    <w:p w14:paraId="30866E35">
      <w:pPr>
        <w:pStyle w:val="33"/>
      </w:pPr>
      <w:r>
        <w:t>Market characteristics &amp; conditions</w:t>
      </w:r>
    </w:p>
    <w:p w14:paraId="303EBB8D">
      <w:pPr>
        <w:pStyle w:val="12"/>
      </w:pPr>
      <w:r>
        <w:t xml:space="preserve">King Edward VII College has two broad segments to its target market consisting of people wishing to gain entry to the industry, as well as people already working in business and management who want to formalise or develop their skills. </w:t>
      </w:r>
    </w:p>
    <w:p w14:paraId="71ADD0F5">
      <w:pPr>
        <w:pStyle w:val="12"/>
        <w:rPr>
          <w:lang w:val="en-GB" w:eastAsia="en-GB"/>
        </w:rPr>
      </w:pPr>
      <w:r>
        <w:t xml:space="preserve">Workforce needs for this sector have been identified as the need to develop an adaptive, responsive and diverse workforce, keep up with technology and to build effective leadership and management skills. </w:t>
      </w:r>
    </w:p>
    <w:p w14:paraId="343644CF">
      <w:pPr>
        <w:pStyle w:val="12"/>
        <w:rPr>
          <w:lang w:val="en-GB" w:eastAsia="en-GB"/>
        </w:rPr>
      </w:pPr>
      <w:r>
        <w:rPr>
          <w:lang w:val="en-GB" w:eastAsia="en-GB"/>
        </w:rPr>
        <w:t xml:space="preserve">This has informed King Edward VII’s choice of course delivery. </w:t>
      </w:r>
    </w:p>
    <w:p w14:paraId="20FA9224">
      <w:pPr>
        <w:pStyle w:val="12"/>
        <w:spacing w:line="276" w:lineRule="auto"/>
        <w:rPr>
          <w:lang w:val="en-GB" w:eastAsia="en-GB"/>
        </w:rPr>
      </w:pPr>
      <w:r>
        <w:rPr>
          <w:lang w:val="en-GB" w:eastAsia="en-GB"/>
        </w:rPr>
        <w:t xml:space="preserve">We also intend to capitalise on market needs for delivery of blended (classroom and online), as well as online courses. </w:t>
      </w:r>
    </w:p>
    <w:p w14:paraId="47C539DB">
      <w:pPr>
        <w:pStyle w:val="12"/>
        <w:spacing w:line="276" w:lineRule="auto"/>
      </w:pPr>
      <w:r>
        <w:rPr>
          <w:lang w:val="en-GB" w:eastAsia="en-GB"/>
        </w:rPr>
        <w:t xml:space="preserve">There are many training providers in our sector and King Edward VII seeks to offer a point of difference through our </w:t>
      </w:r>
      <w:r>
        <w:t>competitive pricing structure, innovative teaching methods and state of the art facilities.</w:t>
      </w:r>
    </w:p>
    <w:p w14:paraId="74496B09">
      <w:pPr>
        <w:pStyle w:val="12"/>
        <w:spacing w:line="276" w:lineRule="auto"/>
      </w:pPr>
      <w:r>
        <w:t xml:space="preserve">Although we will be setting up new campuses in Brisbane and Adelaide in mid 2021 and commencing in the new financial year (July 1) we expect these to be loss leaders initially. Our main aim is to build our brand. We do not expect there to be more than 50 students in each campus in the first year, as these locations are less popular than Sydney and Melbourne but are important for building our brand. </w:t>
      </w:r>
    </w:p>
    <w:bookmarkEnd w:id="3"/>
    <w:p w14:paraId="64C5476F">
      <w:pPr>
        <w:pStyle w:val="33"/>
      </w:pPr>
      <w:r>
        <w:t>Situation Analysis</w:t>
      </w:r>
    </w:p>
    <w:tbl>
      <w:tblPr>
        <w:tblStyle w:val="11"/>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4508"/>
        <w:gridCol w:w="4508"/>
      </w:tblGrid>
      <w:tr w14:paraId="10A7EBA5">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Ex>
        <w:tc>
          <w:tcPr>
            <w:tcW w:w="4508" w:type="dxa"/>
            <w:shd w:val="clear" w:color="auto" w:fill="82C5BE"/>
          </w:tcPr>
          <w:p w14:paraId="70D63382">
            <w:pPr>
              <w:pStyle w:val="12"/>
              <w:spacing w:line="276" w:lineRule="auto"/>
              <w:rPr>
                <w:rFonts w:eastAsia="Times New Roman"/>
                <w:b/>
                <w:bCs/>
                <w:lang w:val="en-GB" w:eastAsia="en-GB"/>
              </w:rPr>
            </w:pPr>
            <w:r>
              <w:rPr>
                <w:rFonts w:eastAsia="Times New Roman"/>
                <w:b/>
                <w:bCs/>
                <w:lang w:val="en-GB" w:eastAsia="en-GB"/>
              </w:rPr>
              <w:t>Strengths</w:t>
            </w:r>
          </w:p>
        </w:tc>
        <w:tc>
          <w:tcPr>
            <w:tcW w:w="4508" w:type="dxa"/>
            <w:shd w:val="clear" w:color="auto" w:fill="82C5BE"/>
          </w:tcPr>
          <w:p w14:paraId="6483001B">
            <w:pPr>
              <w:pStyle w:val="12"/>
              <w:spacing w:line="276" w:lineRule="auto"/>
              <w:rPr>
                <w:rFonts w:eastAsia="Times New Roman"/>
                <w:b/>
                <w:bCs/>
                <w:lang w:val="en-GB" w:eastAsia="en-GB"/>
              </w:rPr>
            </w:pPr>
            <w:r>
              <w:rPr>
                <w:rFonts w:eastAsia="Times New Roman"/>
                <w:b/>
                <w:bCs/>
                <w:lang w:val="en-GB" w:eastAsia="en-GB"/>
              </w:rPr>
              <w:t>Weaknesses</w:t>
            </w:r>
          </w:p>
        </w:tc>
      </w:tr>
      <w:tr w14:paraId="6C897810">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8" w:type="dxa"/>
            <w:shd w:val="clear" w:color="auto" w:fill="B4DDD9"/>
          </w:tcPr>
          <w:p w14:paraId="770DFC36">
            <w:pPr>
              <w:pStyle w:val="13"/>
              <w:spacing w:line="269" w:lineRule="auto"/>
              <w:rPr>
                <w:rFonts w:eastAsia="Times New Roman"/>
                <w:lang w:val="en-GB" w:eastAsia="en-GB"/>
              </w:rPr>
            </w:pPr>
            <w:r>
              <w:rPr>
                <w:rFonts w:eastAsia="Times New Roman"/>
                <w:lang w:val="en-GB" w:eastAsia="en-GB"/>
              </w:rPr>
              <w:t>Price, value and quality</w:t>
            </w:r>
          </w:p>
          <w:p w14:paraId="6E91A82A">
            <w:pPr>
              <w:pStyle w:val="13"/>
              <w:spacing w:line="269" w:lineRule="auto"/>
              <w:rPr>
                <w:rFonts w:eastAsia="Times New Roman"/>
                <w:lang w:val="en-GB" w:eastAsia="en-GB"/>
              </w:rPr>
            </w:pPr>
            <w:r>
              <w:rPr>
                <w:rFonts w:eastAsia="Times New Roman"/>
                <w:lang w:val="en-GB" w:eastAsia="en-GB"/>
              </w:rPr>
              <w:t>Clear understanding of student requirements</w:t>
            </w:r>
          </w:p>
          <w:p w14:paraId="64ED3988">
            <w:pPr>
              <w:pStyle w:val="13"/>
              <w:spacing w:line="269" w:lineRule="auto"/>
              <w:rPr>
                <w:rFonts w:eastAsia="Times New Roman"/>
                <w:lang w:val="en-GB" w:eastAsia="en-GB"/>
              </w:rPr>
            </w:pPr>
            <w:r>
              <w:rPr>
                <w:rFonts w:eastAsia="Times New Roman"/>
                <w:lang w:val="en-GB" w:eastAsia="en-GB"/>
              </w:rPr>
              <w:t xml:space="preserve">Delivery mode suitable for client requirements </w:t>
            </w:r>
          </w:p>
          <w:p w14:paraId="7BC5145B">
            <w:pPr>
              <w:pStyle w:val="13"/>
              <w:spacing w:line="269" w:lineRule="auto"/>
              <w:rPr>
                <w:rFonts w:eastAsia="Times New Roman"/>
                <w:lang w:val="en-GB" w:eastAsia="en-GB"/>
              </w:rPr>
            </w:pPr>
            <w:r>
              <w:rPr>
                <w:rFonts w:eastAsia="Times New Roman"/>
                <w:lang w:val="en-GB" w:eastAsia="en-GB"/>
              </w:rPr>
              <w:t>High quality learning &amp; assessment materials</w:t>
            </w:r>
          </w:p>
          <w:p w14:paraId="52AAF439">
            <w:pPr>
              <w:pStyle w:val="13"/>
              <w:spacing w:line="269" w:lineRule="auto"/>
              <w:rPr>
                <w:rFonts w:eastAsia="Times New Roman"/>
                <w:lang w:val="en-GB" w:eastAsia="en-GB"/>
              </w:rPr>
            </w:pPr>
            <w:r>
              <w:rPr>
                <w:rFonts w:eastAsia="Times New Roman"/>
                <w:lang w:val="en-GB" w:eastAsia="en-GB"/>
              </w:rPr>
              <w:t>Committed to quality ethical practice</w:t>
            </w:r>
          </w:p>
          <w:p w14:paraId="036810A4">
            <w:pPr>
              <w:pStyle w:val="13"/>
              <w:spacing w:line="269" w:lineRule="auto"/>
              <w:rPr>
                <w:rFonts w:eastAsia="Times New Roman"/>
                <w:lang w:val="en-GB" w:eastAsia="en-GB"/>
              </w:rPr>
            </w:pPr>
            <w:r>
              <w:rPr>
                <w:rFonts w:eastAsia="Times New Roman"/>
                <w:lang w:val="en-GB" w:eastAsia="en-GB"/>
              </w:rPr>
              <w:t>Ability to adapt to changing market conditions</w:t>
            </w:r>
          </w:p>
          <w:p w14:paraId="4A532690">
            <w:pPr>
              <w:pStyle w:val="13"/>
              <w:spacing w:line="269" w:lineRule="auto"/>
              <w:rPr>
                <w:rFonts w:eastAsia="Times New Roman"/>
                <w:lang w:val="en-GB" w:eastAsia="en-GB"/>
              </w:rPr>
            </w:pPr>
            <w:r>
              <w:rPr>
                <w:rFonts w:eastAsia="Times New Roman"/>
                <w:lang w:val="en-GB" w:eastAsia="en-GB"/>
              </w:rPr>
              <w:t>Effective and practical policies and procedures</w:t>
            </w:r>
          </w:p>
          <w:p w14:paraId="72FB4AFC">
            <w:pPr>
              <w:pStyle w:val="13"/>
              <w:spacing w:line="269" w:lineRule="auto"/>
              <w:rPr>
                <w:rFonts w:eastAsia="Times New Roman"/>
                <w:lang w:val="en-GB" w:eastAsia="en-GB"/>
              </w:rPr>
            </w:pPr>
            <w:r>
              <w:rPr>
                <w:rFonts w:eastAsia="Times New Roman"/>
                <w:lang w:val="en-GB" w:eastAsia="en-GB"/>
              </w:rPr>
              <w:t>Competitive pricing</w:t>
            </w:r>
          </w:p>
          <w:p w14:paraId="2D789C3C">
            <w:pPr>
              <w:pStyle w:val="13"/>
              <w:spacing w:line="269" w:lineRule="auto"/>
              <w:rPr>
                <w:rFonts w:eastAsia="Times New Roman"/>
                <w:lang w:val="en-GB" w:eastAsia="en-GB"/>
              </w:rPr>
            </w:pPr>
            <w:r>
              <w:rPr>
                <w:rFonts w:eastAsia="Times New Roman"/>
                <w:lang w:val="en-GB" w:eastAsia="en-GB"/>
              </w:rPr>
              <w:t xml:space="preserve">Friendly organisational culture </w:t>
            </w:r>
          </w:p>
          <w:p w14:paraId="1507D8A2">
            <w:pPr>
              <w:pStyle w:val="13"/>
              <w:spacing w:line="269" w:lineRule="auto"/>
              <w:rPr>
                <w:rFonts w:eastAsia="Times New Roman"/>
                <w:lang w:val="en-GB" w:eastAsia="en-GB"/>
              </w:rPr>
            </w:pPr>
            <w:r>
              <w:rPr>
                <w:rFonts w:eastAsia="Times New Roman"/>
                <w:lang w:val="en-GB" w:eastAsia="en-GB"/>
              </w:rPr>
              <w:t>Level of available finance for investment</w:t>
            </w:r>
          </w:p>
        </w:tc>
        <w:tc>
          <w:tcPr>
            <w:tcW w:w="4508" w:type="dxa"/>
            <w:shd w:val="clear" w:color="auto" w:fill="B4DDD9"/>
          </w:tcPr>
          <w:p w14:paraId="4D2D9882">
            <w:pPr>
              <w:pStyle w:val="13"/>
              <w:spacing w:line="269" w:lineRule="auto"/>
              <w:rPr>
                <w:rFonts w:eastAsia="Times New Roman"/>
                <w:lang w:val="en-GB" w:eastAsia="en-GB"/>
              </w:rPr>
            </w:pPr>
            <w:r>
              <w:rPr>
                <w:rFonts w:eastAsia="Times New Roman"/>
                <w:lang w:val="en-GB" w:eastAsia="en-GB"/>
              </w:rPr>
              <w:t>Focus on business and management courses only</w:t>
            </w:r>
          </w:p>
          <w:p w14:paraId="69408785">
            <w:pPr>
              <w:pStyle w:val="13"/>
              <w:spacing w:line="269" w:lineRule="auto"/>
              <w:rPr>
                <w:rFonts w:eastAsia="Times New Roman"/>
                <w:lang w:val="en-GB" w:eastAsia="en-GB"/>
              </w:rPr>
            </w:pPr>
            <w:r>
              <w:rPr>
                <w:rFonts w:eastAsia="Times New Roman"/>
                <w:lang w:val="en-GB" w:eastAsia="en-GB"/>
              </w:rPr>
              <w:t>Substantial investment in Brisbane and Adelaide meaning large financial outlay</w:t>
            </w:r>
          </w:p>
          <w:p w14:paraId="0514403E">
            <w:pPr>
              <w:pStyle w:val="13"/>
              <w:spacing w:line="269" w:lineRule="auto"/>
              <w:rPr>
                <w:rFonts w:eastAsia="Times New Roman"/>
                <w:lang w:val="en-GB" w:eastAsia="en-GB"/>
              </w:rPr>
            </w:pPr>
            <w:r>
              <w:rPr>
                <w:rFonts w:eastAsia="Times New Roman"/>
                <w:lang w:val="en-GB" w:eastAsia="en-GB"/>
              </w:rPr>
              <w:t>High staff turnover of trainers</w:t>
            </w:r>
          </w:p>
          <w:p w14:paraId="690E8176">
            <w:pPr>
              <w:pStyle w:val="13"/>
              <w:spacing w:line="269" w:lineRule="auto"/>
              <w:rPr>
                <w:rFonts w:eastAsia="Times New Roman"/>
                <w:lang w:val="en-GB" w:eastAsia="en-GB"/>
              </w:rPr>
            </w:pPr>
            <w:r>
              <w:rPr>
                <w:rFonts w:eastAsia="Times New Roman"/>
                <w:lang w:val="en-GB" w:eastAsia="en-GB"/>
              </w:rPr>
              <w:t>Lack of diversity in workforce</w:t>
            </w:r>
          </w:p>
        </w:tc>
      </w:tr>
      <w:tr w14:paraId="448C41C2">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8" w:type="dxa"/>
            <w:shd w:val="clear" w:color="auto" w:fill="82C5BE"/>
          </w:tcPr>
          <w:p w14:paraId="70CFE2BD">
            <w:pPr>
              <w:pStyle w:val="12"/>
              <w:spacing w:line="276" w:lineRule="auto"/>
              <w:rPr>
                <w:rFonts w:eastAsia="Times New Roman"/>
                <w:b/>
                <w:bCs/>
                <w:lang w:val="en-GB" w:eastAsia="en-GB"/>
              </w:rPr>
            </w:pPr>
            <w:r>
              <w:rPr>
                <w:rFonts w:eastAsia="Times New Roman"/>
                <w:b/>
                <w:bCs/>
                <w:lang w:val="en-GB" w:eastAsia="en-GB"/>
              </w:rPr>
              <w:t>Opportunities</w:t>
            </w:r>
          </w:p>
        </w:tc>
        <w:tc>
          <w:tcPr>
            <w:tcW w:w="4508" w:type="dxa"/>
            <w:shd w:val="clear" w:color="auto" w:fill="82C5BE"/>
          </w:tcPr>
          <w:p w14:paraId="723A6046">
            <w:pPr>
              <w:pStyle w:val="12"/>
              <w:spacing w:line="276" w:lineRule="auto"/>
              <w:rPr>
                <w:rFonts w:eastAsia="Times New Roman"/>
                <w:b/>
                <w:bCs/>
                <w:lang w:val="en-GB" w:eastAsia="en-GB"/>
              </w:rPr>
            </w:pPr>
            <w:r>
              <w:rPr>
                <w:rFonts w:eastAsia="Times New Roman"/>
                <w:b/>
                <w:bCs/>
                <w:lang w:val="en-GB" w:eastAsia="en-GB"/>
              </w:rPr>
              <w:t>Threats</w:t>
            </w:r>
          </w:p>
        </w:tc>
      </w:tr>
      <w:tr w14:paraId="3DF97E3A">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8" w:type="dxa"/>
            <w:shd w:val="clear" w:color="auto" w:fill="B4DDD9"/>
          </w:tcPr>
          <w:p w14:paraId="2F0184B8">
            <w:pPr>
              <w:pStyle w:val="13"/>
              <w:spacing w:line="269" w:lineRule="auto"/>
              <w:rPr>
                <w:rFonts w:eastAsia="Times New Roman"/>
                <w:lang w:val="en-GB" w:eastAsia="en-GB"/>
              </w:rPr>
            </w:pPr>
            <w:r>
              <w:rPr>
                <w:rFonts w:eastAsia="Times New Roman"/>
                <w:lang w:val="en-GB" w:eastAsia="en-GB"/>
              </w:rPr>
              <w:t>Potential for offshore delivery</w:t>
            </w:r>
          </w:p>
          <w:p w14:paraId="684D5524">
            <w:pPr>
              <w:pStyle w:val="13"/>
              <w:spacing w:line="269" w:lineRule="auto"/>
              <w:rPr>
                <w:rFonts w:eastAsia="Times New Roman"/>
                <w:lang w:val="en-GB" w:eastAsia="en-GB"/>
              </w:rPr>
            </w:pPr>
            <w:r>
              <w:rPr>
                <w:rFonts w:eastAsia="Times New Roman"/>
                <w:lang w:val="en-GB" w:eastAsia="en-GB"/>
              </w:rPr>
              <w:t>Target market experiencing growth</w:t>
            </w:r>
          </w:p>
          <w:p w14:paraId="79C83F29">
            <w:pPr>
              <w:pStyle w:val="13"/>
              <w:spacing w:line="269" w:lineRule="auto"/>
              <w:rPr>
                <w:rFonts w:eastAsia="Times New Roman"/>
                <w:lang w:val="en-GB" w:eastAsia="en-GB"/>
              </w:rPr>
            </w:pPr>
            <w:r>
              <w:rPr>
                <w:rFonts w:eastAsia="Times New Roman"/>
                <w:lang w:val="en-GB" w:eastAsia="en-GB"/>
              </w:rPr>
              <w:t xml:space="preserve">To target other States and Territories </w:t>
            </w:r>
          </w:p>
          <w:p w14:paraId="122BF61E">
            <w:pPr>
              <w:pStyle w:val="13"/>
              <w:spacing w:line="269" w:lineRule="auto"/>
              <w:rPr>
                <w:rFonts w:eastAsia="Times New Roman"/>
                <w:lang w:val="en-GB" w:eastAsia="en-GB"/>
              </w:rPr>
            </w:pPr>
            <w:r>
              <w:rPr>
                <w:rFonts w:eastAsia="Times New Roman"/>
                <w:lang w:val="en-GB" w:eastAsia="en-GB"/>
              </w:rPr>
              <w:t>Current portfolio of courses popular in target markets</w:t>
            </w:r>
          </w:p>
          <w:p w14:paraId="3B8D97DE">
            <w:pPr>
              <w:pStyle w:val="13"/>
              <w:spacing w:line="269" w:lineRule="auto"/>
              <w:rPr>
                <w:rFonts w:eastAsia="Times New Roman"/>
                <w:lang w:val="en-GB" w:eastAsia="en-GB"/>
              </w:rPr>
            </w:pPr>
            <w:r>
              <w:rPr>
                <w:rFonts w:eastAsia="Times New Roman"/>
                <w:lang w:val="en-GB" w:eastAsia="en-GB"/>
              </w:rPr>
              <w:t xml:space="preserve">Potential to apply for Government funding </w:t>
            </w:r>
          </w:p>
          <w:p w14:paraId="53C391B5">
            <w:pPr>
              <w:pStyle w:val="13"/>
              <w:spacing w:line="269" w:lineRule="auto"/>
              <w:rPr>
                <w:rFonts w:eastAsia="Times New Roman"/>
                <w:lang w:val="en-GB" w:eastAsia="en-GB"/>
              </w:rPr>
            </w:pPr>
            <w:r>
              <w:rPr>
                <w:rFonts w:eastAsia="Times New Roman"/>
                <w:lang w:val="en-GB" w:eastAsia="en-GB"/>
              </w:rPr>
              <w:t>Explore innovative processes and product offerings</w:t>
            </w:r>
          </w:p>
        </w:tc>
        <w:tc>
          <w:tcPr>
            <w:tcW w:w="4508" w:type="dxa"/>
            <w:shd w:val="clear" w:color="auto" w:fill="B4DDD9"/>
          </w:tcPr>
          <w:p w14:paraId="7B12D7D2">
            <w:pPr>
              <w:pStyle w:val="13"/>
              <w:spacing w:line="269" w:lineRule="auto"/>
              <w:rPr>
                <w:rFonts w:eastAsia="Times New Roman"/>
                <w:lang w:val="en-GB" w:eastAsia="en-GB"/>
              </w:rPr>
            </w:pPr>
            <w:r>
              <w:rPr>
                <w:rFonts w:eastAsia="Times New Roman"/>
                <w:lang w:val="en-GB" w:eastAsia="en-GB"/>
              </w:rPr>
              <w:t>Changes in Industry/ Government legislation affecting students</w:t>
            </w:r>
          </w:p>
          <w:p w14:paraId="1CEE9298">
            <w:pPr>
              <w:pStyle w:val="13"/>
              <w:spacing w:line="269" w:lineRule="auto"/>
              <w:rPr>
                <w:rFonts w:eastAsia="Times New Roman"/>
                <w:lang w:val="en-GB" w:eastAsia="en-GB"/>
              </w:rPr>
            </w:pPr>
            <w:r>
              <w:rPr>
                <w:rFonts w:eastAsia="Times New Roman"/>
                <w:lang w:val="en-GB" w:eastAsia="en-GB"/>
              </w:rPr>
              <w:t>Adverse effects of government policies</w:t>
            </w:r>
          </w:p>
          <w:p w14:paraId="077A9C13">
            <w:pPr>
              <w:pStyle w:val="13"/>
              <w:spacing w:line="269" w:lineRule="auto"/>
              <w:rPr>
                <w:rFonts w:eastAsia="Times New Roman"/>
                <w:lang w:val="en-GB" w:eastAsia="en-GB"/>
              </w:rPr>
            </w:pPr>
            <w:r>
              <w:rPr>
                <w:rFonts w:eastAsia="Times New Roman"/>
                <w:lang w:val="en-GB" w:eastAsia="en-GB"/>
              </w:rPr>
              <w:t xml:space="preserve">High level of competition </w:t>
            </w:r>
          </w:p>
          <w:p w14:paraId="05C249FD">
            <w:pPr>
              <w:pStyle w:val="13"/>
              <w:spacing w:line="269" w:lineRule="auto"/>
              <w:rPr>
                <w:rFonts w:eastAsia="Times New Roman"/>
                <w:lang w:val="en-GB" w:eastAsia="en-GB"/>
              </w:rPr>
            </w:pPr>
            <w:r>
              <w:rPr>
                <w:rFonts w:eastAsia="Times New Roman"/>
                <w:lang w:val="en-GB" w:eastAsia="en-GB"/>
              </w:rPr>
              <w:t>Other RTO’s bad/ malpractice creating poor perception of training providers to clients</w:t>
            </w:r>
          </w:p>
          <w:p w14:paraId="099D3486">
            <w:pPr>
              <w:pStyle w:val="13"/>
              <w:spacing w:line="269" w:lineRule="auto"/>
              <w:rPr>
                <w:rFonts w:eastAsia="Times New Roman"/>
                <w:lang w:val="en-GB" w:eastAsia="en-GB"/>
              </w:rPr>
            </w:pPr>
            <w:r>
              <w:rPr>
                <w:rFonts w:eastAsia="Times New Roman"/>
                <w:lang w:val="en-GB" w:eastAsia="en-GB"/>
              </w:rPr>
              <w:t>Predicted uncertainties in the world economy impacting level of demand for training</w:t>
            </w:r>
          </w:p>
          <w:p w14:paraId="6EF4A256">
            <w:pPr>
              <w:pStyle w:val="13"/>
              <w:spacing w:line="269" w:lineRule="auto"/>
              <w:rPr>
                <w:rFonts w:eastAsia="Times New Roman"/>
                <w:lang w:val="en-GB" w:eastAsia="en-GB"/>
              </w:rPr>
            </w:pPr>
            <w:r>
              <w:rPr>
                <w:rFonts w:eastAsia="Times New Roman"/>
                <w:lang w:val="en-GB" w:eastAsia="en-GB"/>
              </w:rPr>
              <w:t xml:space="preserve">Low price competitors </w:t>
            </w:r>
          </w:p>
          <w:p w14:paraId="10B9AB9E">
            <w:pPr>
              <w:pStyle w:val="13"/>
              <w:spacing w:line="269" w:lineRule="auto"/>
              <w:rPr>
                <w:rFonts w:eastAsia="Times New Roman"/>
                <w:lang w:val="en-GB" w:eastAsia="en-GB"/>
              </w:rPr>
            </w:pPr>
            <w:r>
              <w:rPr>
                <w:rFonts w:eastAsia="Times New Roman"/>
                <w:lang w:val="en-GB" w:eastAsia="en-GB"/>
              </w:rPr>
              <w:t>Failing to satisfy clients demands</w:t>
            </w:r>
          </w:p>
        </w:tc>
      </w:tr>
    </w:tbl>
    <w:p w14:paraId="1E4208AB">
      <w:pPr>
        <w:pStyle w:val="32"/>
      </w:pPr>
      <w:r>
        <w:t>Marketing Strategies</w:t>
      </w:r>
    </w:p>
    <w:p w14:paraId="665345B6">
      <w:pPr>
        <w:pStyle w:val="12"/>
      </w:pPr>
      <w:r>
        <w:t xml:space="preserve">Potential students make their decisions based on the reputation of the organisation, quality of courses, pricing, employment options and personal recommendations amongst other factors.  </w:t>
      </w:r>
    </w:p>
    <w:p w14:paraId="23A63CCC">
      <w:pPr>
        <w:pStyle w:val="12"/>
      </w:pPr>
      <w:r>
        <w:t>Our strong vocational emphasis and continual industry consultation will ensure our courses are appropriate to develop the skills and knowledge currently demanded by employers and students.</w:t>
      </w:r>
    </w:p>
    <w:p w14:paraId="3B77243E">
      <w:pPr>
        <w:pStyle w:val="12"/>
      </w:pPr>
      <w:r>
        <w:t xml:space="preserve">Our market decisions are based on extensive and continuous market research, targeting market segments and clients within industry.  We collect our data from a variety of sources including current and potential clients, VET and business sectors, competitors, media and government along with many other sources.   </w:t>
      </w:r>
    </w:p>
    <w:p w14:paraId="64B638F6">
      <w:pPr>
        <w:pStyle w:val="12"/>
      </w:pPr>
      <w:r>
        <w:t>We plan to develop our market share by:</w:t>
      </w:r>
    </w:p>
    <w:p w14:paraId="3DB4186C">
      <w:pPr>
        <w:pStyle w:val="13"/>
      </w:pPr>
      <w:r>
        <w:t>offering online and blended learning</w:t>
      </w:r>
    </w:p>
    <w:p w14:paraId="4119C605">
      <w:pPr>
        <w:pStyle w:val="13"/>
      </w:pPr>
      <w:r>
        <w:t>providing face to face information sessions</w:t>
      </w:r>
    </w:p>
    <w:p w14:paraId="14CE7F0B">
      <w:pPr>
        <w:pStyle w:val="13"/>
      </w:pPr>
      <w:r>
        <w:t>improving our web site</w:t>
      </w:r>
    </w:p>
    <w:p w14:paraId="50EC7893">
      <w:pPr>
        <w:pStyle w:val="13"/>
      </w:pPr>
      <w:r>
        <w:t xml:space="preserve">continually improving the quality of service given to clients’ pre-enrolment, during course delivery and through the provision of support services while remaining price competitive </w:t>
      </w:r>
    </w:p>
    <w:p w14:paraId="1ADA865B">
      <w:pPr>
        <w:pStyle w:val="13"/>
      </w:pPr>
      <w:r>
        <w:t>focusing on the provision of courses required by industry</w:t>
      </w:r>
    </w:p>
    <w:p w14:paraId="4C611A90">
      <w:pPr>
        <w:pStyle w:val="13"/>
      </w:pPr>
      <w:r>
        <w:t>maintaining effective communication channels with all stakeholders to ascertain industry requirements and then develop products and manage services accordingly</w:t>
      </w:r>
    </w:p>
    <w:p w14:paraId="4444E76B">
      <w:pPr>
        <w:pStyle w:val="13"/>
      </w:pPr>
      <w:r>
        <w:t>continually improving communication channels with all our stakeholders, ensuring a flow of timely and accurate information to facilitate effective planning and decision making</w:t>
      </w:r>
    </w:p>
    <w:p w14:paraId="226EDD4C">
      <w:pPr>
        <w:pStyle w:val="13"/>
      </w:pPr>
      <w:r>
        <w:t>consistently satisfying individual client needs and demands at the same time as developing the knowledge and skills required by industry</w:t>
      </w:r>
    </w:p>
    <w:p w14:paraId="122C75E4">
      <w:pPr>
        <w:pStyle w:val="13"/>
      </w:pPr>
      <w:r>
        <w:t>targeting identified growth markets with planned, market appropriate campaigns employing a variety of promotional strategies and advertising mediums</w:t>
      </w:r>
    </w:p>
    <w:p w14:paraId="4EB37808">
      <w:pPr>
        <w:pStyle w:val="13"/>
      </w:pPr>
      <w:r>
        <w:t>offering attractive fee structures to our clients</w:t>
      </w:r>
    </w:p>
    <w:p w14:paraId="56109A54">
      <w:pPr>
        <w:pStyle w:val="13"/>
      </w:pPr>
      <w:r>
        <w:t>continually improving the skills, knowledge and effectiveness of King Edward VII College through our commitment to training and development</w:t>
      </w:r>
    </w:p>
    <w:p w14:paraId="77CC6B09">
      <w:pPr>
        <w:pStyle w:val="13"/>
      </w:pPr>
      <w:r>
        <w:t>regularly reviewing the effectiveness of all our operations and making improvements when and where necessary.</w:t>
      </w:r>
    </w:p>
    <w:sectPr>
      <w:footerReference r:id="rId6" w:type="default"/>
      <w:pgSz w:w="11906" w:h="16838"/>
      <w:pgMar w:top="1440" w:right="1440" w:bottom="1440" w:left="1440"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DengXian">
    <w:panose1 w:val="02010600030101010101"/>
    <w:charset w:val="86"/>
    <w:family w:val="auto"/>
    <w:pitch w:val="default"/>
    <w:sig w:usb0="A00002BF" w:usb1="38CF7CFA" w:usb2="00000016" w:usb3="00000000" w:csb0="0004000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ngXian Light">
    <w:panose1 w:val="02010600030101010101"/>
    <w:charset w:val="86"/>
    <w:family w:val="auto"/>
    <w:pitch w:val="default"/>
    <w:sig w:usb0="A00002BF" w:usb1="38CF7CFA" w:usb2="00000016" w:usb3="00000000" w:csb0="0004000F" w:csb1="00000000"/>
  </w:font>
  <w:font w:name="Symbol">
    <w:panose1 w:val="05050102010706020507"/>
    <w:charset w:val="4D"/>
    <w:family w:val="decorative"/>
    <w:pitch w:val="default"/>
    <w:sig w:usb0="00000000" w:usb1="00000000" w:usb2="00000000" w:usb3="00000000" w:csb0="80000000" w:csb1="00000000"/>
  </w:font>
  <w:font w:name="Wingdings">
    <w:panose1 w:val="05000000000000000000"/>
    <w:charset w:val="4D"/>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938FD">
    <w:pPr>
      <w:pStyle w:val="8"/>
      <w:tabs>
        <w:tab w:val="right" w:pos="935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sz w:val="16"/>
        <w:szCs w:val="16"/>
      </w:rPr>
      <w:t>1</w:t>
    </w:r>
    <w:r>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97413">
    <w:pPr>
      <w:pStyle w:val="8"/>
      <w:tabs>
        <w:tab w:val="right" w:pos="9356"/>
      </w:tabs>
      <w:rPr>
        <w:rFonts w:ascii="Arial" w:hAnsi="Arial" w:cs="Arial"/>
        <w:sz w:val="16"/>
        <w:szCs w:val="16"/>
      </w:rPr>
    </w:pPr>
    <w:r>
      <w:rPr>
        <w:rFonts w:ascii="Arial" w:hAnsi="Arial" w:cs="Arial"/>
        <w:sz w:val="16"/>
        <w:szCs w:val="16"/>
      </w:rPr>
      <w:t>© 2021 RTO Works</w:t>
    </w:r>
    <w:r>
      <w:rPr>
        <w:rFonts w:ascii="Arial" w:hAnsi="Arial" w:cs="Arial"/>
        <w:sz w:val="16"/>
        <w:szCs w:val="16"/>
      </w:rPr>
      <w:tab/>
    </w:r>
    <w:r>
      <w:rPr>
        <w:rFonts w:ascii="Arial" w:hAnsi="Arial" w:cs="Arial"/>
        <w:sz w:val="16"/>
        <w:szCs w:val="16"/>
      </w:rPr>
      <w:tab/>
    </w: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sz w:val="16"/>
        <w:szCs w:val="16"/>
      </w:rPr>
      <w:t>1</w:t>
    </w:r>
    <w:r>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C02E8"/>
    <w:multiLevelType w:val="multilevel"/>
    <w:tmpl w:val="092C02E8"/>
    <w:lvl w:ilvl="0" w:tentative="0">
      <w:start w:val="1"/>
      <w:numFmt w:val="bullet"/>
      <w:pStyle w:val="13"/>
      <w:lvlText w:val=""/>
      <w:lvlJc w:val="left"/>
      <w:pPr>
        <w:ind w:left="425" w:hanging="425"/>
      </w:pPr>
      <w:rPr>
        <w:rFonts w:hint="default" w:ascii="Symbol" w:hAnsi="Symbol"/>
      </w:rPr>
    </w:lvl>
    <w:lvl w:ilvl="1" w:tentative="0">
      <w:start w:val="1"/>
      <w:numFmt w:val="bullet"/>
      <w:pStyle w:val="14"/>
      <w:lvlText w:val="o"/>
      <w:lvlJc w:val="left"/>
      <w:pPr>
        <w:ind w:left="850" w:hanging="425"/>
      </w:pPr>
      <w:rPr>
        <w:rFonts w:hint="default" w:ascii="Courier New" w:hAnsi="Courier New"/>
      </w:rPr>
    </w:lvl>
    <w:lvl w:ilvl="2" w:tentative="0">
      <w:start w:val="1"/>
      <w:numFmt w:val="bullet"/>
      <w:pStyle w:val="15"/>
      <w:lvlText w:val=""/>
      <w:lvlJc w:val="left"/>
      <w:pPr>
        <w:ind w:left="1275" w:hanging="425"/>
      </w:pPr>
      <w:rPr>
        <w:rFonts w:hint="default" w:ascii="Symbol" w:hAnsi="Symbol"/>
      </w:rPr>
    </w:lvl>
    <w:lvl w:ilvl="3" w:tentative="0">
      <w:start w:val="1"/>
      <w:numFmt w:val="bullet"/>
      <w:lvlText w:val=""/>
      <w:lvlJc w:val="left"/>
      <w:pPr>
        <w:tabs>
          <w:tab w:val="left" w:pos="425"/>
        </w:tabs>
        <w:ind w:left="1700" w:hanging="425"/>
      </w:pPr>
      <w:rPr>
        <w:rFonts w:hint="default" w:ascii="Symbol" w:hAnsi="Symbol"/>
      </w:rPr>
    </w:lvl>
    <w:lvl w:ilvl="4" w:tentative="0">
      <w:start w:val="1"/>
      <w:numFmt w:val="bullet"/>
      <w:lvlText w:val="o"/>
      <w:lvlJc w:val="left"/>
      <w:pPr>
        <w:ind w:left="2125" w:hanging="425"/>
      </w:pPr>
      <w:rPr>
        <w:rFonts w:hint="default" w:ascii="Courier New" w:hAnsi="Courier New"/>
      </w:rPr>
    </w:lvl>
    <w:lvl w:ilvl="5" w:tentative="0">
      <w:start w:val="1"/>
      <w:numFmt w:val="bullet"/>
      <w:lvlText w:val=""/>
      <w:lvlJc w:val="left"/>
      <w:pPr>
        <w:ind w:left="2550" w:hanging="425"/>
      </w:pPr>
      <w:rPr>
        <w:rFonts w:hint="default" w:ascii="Symbol" w:hAnsi="Symbol"/>
      </w:rPr>
    </w:lvl>
    <w:lvl w:ilvl="6" w:tentative="0">
      <w:start w:val="1"/>
      <w:numFmt w:val="decimal"/>
      <w:lvlText w:val="%7."/>
      <w:lvlJc w:val="left"/>
      <w:pPr>
        <w:ind w:left="2975" w:hanging="425"/>
      </w:pPr>
      <w:rPr>
        <w:rFonts w:hint="default"/>
      </w:rPr>
    </w:lvl>
    <w:lvl w:ilvl="7" w:tentative="0">
      <w:start w:val="1"/>
      <w:numFmt w:val="lowerLetter"/>
      <w:lvlText w:val="%8."/>
      <w:lvlJc w:val="left"/>
      <w:pPr>
        <w:ind w:left="3400" w:hanging="425"/>
      </w:pPr>
      <w:rPr>
        <w:rFonts w:hint="default"/>
      </w:rPr>
    </w:lvl>
    <w:lvl w:ilvl="8" w:tentative="0">
      <w:start w:val="1"/>
      <w:numFmt w:val="lowerRoman"/>
      <w:lvlText w:val="%9."/>
      <w:lvlJc w:val="left"/>
      <w:pPr>
        <w:ind w:left="3825" w:hanging="425"/>
      </w:pPr>
      <w:rPr>
        <w:rFonts w:hint="default"/>
      </w:rPr>
    </w:lvl>
  </w:abstractNum>
  <w:abstractNum w:abstractNumId="1">
    <w:nsid w:val="250C6FFC"/>
    <w:multiLevelType w:val="multilevel"/>
    <w:tmpl w:val="250C6FFC"/>
    <w:lvl w:ilvl="0" w:tentative="0">
      <w:start w:val="1"/>
      <w:numFmt w:val="bullet"/>
      <w:pStyle w:val="24"/>
      <w:lvlText w:val=""/>
      <w:lvlJc w:val="left"/>
      <w:pPr>
        <w:tabs>
          <w:tab w:val="left" w:pos="425"/>
        </w:tabs>
        <w:ind w:left="851" w:hanging="426"/>
      </w:pPr>
      <w:rPr>
        <w:rFonts w:hint="default" w:ascii="Symbol" w:hAnsi="Symbol"/>
        <w:color w:val="FF0000"/>
      </w:rPr>
    </w:lvl>
    <w:lvl w:ilvl="1" w:tentative="0">
      <w:start w:val="1"/>
      <w:numFmt w:val="bullet"/>
      <w:pStyle w:val="25"/>
      <w:lvlText w:val="o"/>
      <w:lvlJc w:val="left"/>
      <w:pPr>
        <w:tabs>
          <w:tab w:val="left" w:pos="851"/>
        </w:tabs>
        <w:ind w:left="1276" w:hanging="425"/>
      </w:pPr>
      <w:rPr>
        <w:rFonts w:hint="default" w:ascii="Courier New" w:hAnsi="Courier New"/>
        <w:color w:val="FF0000"/>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
    <w:nsid w:val="30B010C3"/>
    <w:multiLevelType w:val="multilevel"/>
    <w:tmpl w:val="30B010C3"/>
    <w:lvl w:ilvl="0" w:tentative="0">
      <w:start w:val="1"/>
      <w:numFmt w:val="bullet"/>
      <w:pStyle w:val="20"/>
      <w:lvlText w:val=""/>
      <w:lvlJc w:val="left"/>
      <w:pPr>
        <w:tabs>
          <w:tab w:val="left" w:pos="425"/>
        </w:tabs>
        <w:ind w:left="425" w:hanging="425"/>
      </w:pPr>
      <w:rPr>
        <w:rFonts w:hint="default" w:ascii="Symbol" w:hAnsi="Symbol"/>
        <w:color w:val="FF0000"/>
      </w:rPr>
    </w:lvl>
    <w:lvl w:ilvl="1" w:tentative="0">
      <w:start w:val="1"/>
      <w:numFmt w:val="bullet"/>
      <w:pStyle w:val="21"/>
      <w:lvlText w:val="o"/>
      <w:lvlJc w:val="left"/>
      <w:pPr>
        <w:tabs>
          <w:tab w:val="left" w:pos="851"/>
        </w:tabs>
        <w:ind w:left="850" w:hanging="425"/>
      </w:pPr>
      <w:rPr>
        <w:rFonts w:hint="default" w:ascii="Courier New" w:hAnsi="Courier New"/>
        <w:color w:val="FF0000"/>
      </w:rPr>
    </w:lvl>
    <w:lvl w:ilvl="2" w:tentative="0">
      <w:start w:val="1"/>
      <w:numFmt w:val="bullet"/>
      <w:lvlText w:val=""/>
      <w:lvlJc w:val="left"/>
      <w:pPr>
        <w:ind w:left="1275" w:hanging="425"/>
      </w:pPr>
      <w:rPr>
        <w:rFonts w:hint="default" w:ascii="Symbol" w:hAnsi="Symbol"/>
        <w:color w:val="FF0000"/>
      </w:rPr>
    </w:lvl>
    <w:lvl w:ilvl="3" w:tentative="0">
      <w:start w:val="1"/>
      <w:numFmt w:val="decimal"/>
      <w:lvlText w:val="(%4)"/>
      <w:lvlJc w:val="left"/>
      <w:pPr>
        <w:ind w:left="1700" w:hanging="425"/>
      </w:pPr>
      <w:rPr>
        <w:rFonts w:hint="default"/>
      </w:rPr>
    </w:lvl>
    <w:lvl w:ilvl="4" w:tentative="0">
      <w:start w:val="1"/>
      <w:numFmt w:val="lowerLetter"/>
      <w:lvlText w:val="(%5)"/>
      <w:lvlJc w:val="left"/>
      <w:pPr>
        <w:ind w:left="2125" w:hanging="425"/>
      </w:pPr>
      <w:rPr>
        <w:rFonts w:hint="default"/>
      </w:rPr>
    </w:lvl>
    <w:lvl w:ilvl="5" w:tentative="0">
      <w:start w:val="1"/>
      <w:numFmt w:val="lowerRoman"/>
      <w:lvlText w:val="(%6)"/>
      <w:lvlJc w:val="left"/>
      <w:pPr>
        <w:ind w:left="2550" w:hanging="425"/>
      </w:pPr>
      <w:rPr>
        <w:rFonts w:hint="default"/>
      </w:rPr>
    </w:lvl>
    <w:lvl w:ilvl="6" w:tentative="0">
      <w:start w:val="1"/>
      <w:numFmt w:val="decimal"/>
      <w:lvlText w:val="%7."/>
      <w:lvlJc w:val="left"/>
      <w:pPr>
        <w:ind w:left="2975" w:hanging="425"/>
      </w:pPr>
      <w:rPr>
        <w:rFonts w:hint="default"/>
      </w:rPr>
    </w:lvl>
    <w:lvl w:ilvl="7" w:tentative="0">
      <w:start w:val="1"/>
      <w:numFmt w:val="lowerLetter"/>
      <w:lvlText w:val="%8."/>
      <w:lvlJc w:val="left"/>
      <w:pPr>
        <w:ind w:left="3400" w:hanging="425"/>
      </w:pPr>
      <w:rPr>
        <w:rFonts w:hint="default"/>
      </w:rPr>
    </w:lvl>
    <w:lvl w:ilvl="8" w:tentative="0">
      <w:start w:val="1"/>
      <w:numFmt w:val="lowerRoman"/>
      <w:lvlText w:val="%9."/>
      <w:lvlJc w:val="left"/>
      <w:pPr>
        <w:ind w:left="3825" w:hanging="425"/>
      </w:pPr>
      <w:rPr>
        <w:rFonts w:hint="default"/>
      </w:rPr>
    </w:lvl>
  </w:abstractNum>
  <w:abstractNum w:abstractNumId="3">
    <w:nsid w:val="326457F3"/>
    <w:multiLevelType w:val="multilevel"/>
    <w:tmpl w:val="326457F3"/>
    <w:lvl w:ilvl="0" w:tentative="0">
      <w:start w:val="1"/>
      <w:numFmt w:val="decimal"/>
      <w:pStyle w:val="22"/>
      <w:lvlText w:val="%1"/>
      <w:lvlJc w:val="left"/>
      <w:pPr>
        <w:ind w:left="425" w:hanging="425"/>
      </w:pPr>
      <w:rPr>
        <w:rFonts w:hint="default"/>
        <w:sz w:val="20"/>
      </w:rPr>
    </w:lvl>
    <w:lvl w:ilvl="1" w:tentative="0">
      <w:start w:val="1"/>
      <w:numFmt w:val="decimal"/>
      <w:pStyle w:val="23"/>
      <w:lvlText w:val="%1.%2"/>
      <w:lvlJc w:val="left"/>
      <w:pPr>
        <w:ind w:left="850" w:hanging="425"/>
      </w:pPr>
      <w:rPr>
        <w:rFonts w:hint="default"/>
      </w:rPr>
    </w:lvl>
    <w:lvl w:ilvl="2" w:tentative="0">
      <w:start w:val="1"/>
      <w:numFmt w:val="decimal"/>
      <w:lvlText w:val="%1.%2.%3."/>
      <w:lvlJc w:val="left"/>
      <w:pPr>
        <w:ind w:left="1275" w:hanging="425"/>
      </w:pPr>
      <w:rPr>
        <w:rFonts w:hint="default"/>
      </w:rPr>
    </w:lvl>
    <w:lvl w:ilvl="3" w:tentative="0">
      <w:start w:val="1"/>
      <w:numFmt w:val="decimal"/>
      <w:lvlText w:val="%1.%2.%3.%4."/>
      <w:lvlJc w:val="left"/>
      <w:pPr>
        <w:ind w:left="1700" w:hanging="425"/>
      </w:pPr>
      <w:rPr>
        <w:rFonts w:hint="default"/>
      </w:rPr>
    </w:lvl>
    <w:lvl w:ilvl="4" w:tentative="0">
      <w:start w:val="1"/>
      <w:numFmt w:val="decimal"/>
      <w:lvlText w:val="%1.%2.%3.%4.%5."/>
      <w:lvlJc w:val="left"/>
      <w:pPr>
        <w:ind w:left="2125" w:hanging="425"/>
      </w:pPr>
      <w:rPr>
        <w:rFonts w:hint="default"/>
      </w:rPr>
    </w:lvl>
    <w:lvl w:ilvl="5" w:tentative="0">
      <w:start w:val="1"/>
      <w:numFmt w:val="decimal"/>
      <w:lvlText w:val="%1.%2.%3.%4.%5.%6."/>
      <w:lvlJc w:val="left"/>
      <w:pPr>
        <w:ind w:left="2550" w:hanging="425"/>
      </w:pPr>
      <w:rPr>
        <w:rFonts w:hint="default"/>
      </w:rPr>
    </w:lvl>
    <w:lvl w:ilvl="6" w:tentative="0">
      <w:start w:val="1"/>
      <w:numFmt w:val="decimal"/>
      <w:lvlText w:val="%1.%2.%3.%4.%5.%6.%7."/>
      <w:lvlJc w:val="left"/>
      <w:pPr>
        <w:ind w:left="2975" w:hanging="425"/>
      </w:pPr>
      <w:rPr>
        <w:rFonts w:hint="default"/>
      </w:rPr>
    </w:lvl>
    <w:lvl w:ilvl="7" w:tentative="0">
      <w:start w:val="1"/>
      <w:numFmt w:val="decimal"/>
      <w:lvlText w:val="%1.%2.%3.%4.%5.%6.%7.%8."/>
      <w:lvlJc w:val="left"/>
      <w:pPr>
        <w:ind w:left="3400" w:hanging="425"/>
      </w:pPr>
      <w:rPr>
        <w:rFonts w:hint="default"/>
      </w:rPr>
    </w:lvl>
    <w:lvl w:ilvl="8" w:tentative="0">
      <w:start w:val="1"/>
      <w:numFmt w:val="decimal"/>
      <w:lvlText w:val="%1.%2.%3.%4.%5.%6.%7.%8.%9."/>
      <w:lvlJc w:val="left"/>
      <w:pPr>
        <w:ind w:left="3825" w:hanging="425"/>
      </w:pPr>
      <w:rPr>
        <w:rFonts w:hint="default"/>
      </w:rPr>
    </w:lvl>
  </w:abstractNum>
  <w:abstractNum w:abstractNumId="4">
    <w:nsid w:val="480F2F99"/>
    <w:multiLevelType w:val="multilevel"/>
    <w:tmpl w:val="480F2F99"/>
    <w:lvl w:ilvl="0" w:tentative="0">
      <w:start w:val="1"/>
      <w:numFmt w:val="decimal"/>
      <w:pStyle w:val="27"/>
      <w:lvlText w:val="%1."/>
      <w:lvlJc w:val="left"/>
      <w:pPr>
        <w:ind w:left="425" w:hanging="42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482205BC"/>
    <w:multiLevelType w:val="multilevel"/>
    <w:tmpl w:val="482205BC"/>
    <w:lvl w:ilvl="0" w:tentative="0">
      <w:start w:val="1"/>
      <w:numFmt w:val="bullet"/>
      <w:pStyle w:val="38"/>
      <w:lvlText w:val=""/>
      <w:lvlJc w:val="left"/>
      <w:pPr>
        <w:ind w:left="425" w:firstLine="851"/>
      </w:pPr>
      <w:rPr>
        <w:rFonts w:hint="default" w:ascii="Symbol" w:hAnsi="Symbol"/>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6">
    <w:nsid w:val="571767C8"/>
    <w:multiLevelType w:val="multilevel"/>
    <w:tmpl w:val="571767C8"/>
    <w:lvl w:ilvl="0" w:tentative="0">
      <w:start w:val="1"/>
      <w:numFmt w:val="bullet"/>
      <w:pStyle w:val="37"/>
      <w:lvlText w:val="o"/>
      <w:lvlJc w:val="left"/>
      <w:pPr>
        <w:ind w:left="425" w:firstLine="426"/>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71581E60"/>
    <w:multiLevelType w:val="multilevel"/>
    <w:tmpl w:val="71581E60"/>
    <w:lvl w:ilvl="0" w:tentative="0">
      <w:start w:val="1"/>
      <w:numFmt w:val="lowerLetter"/>
      <w:pStyle w:val="30"/>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8">
    <w:nsid w:val="736D6970"/>
    <w:multiLevelType w:val="multilevel"/>
    <w:tmpl w:val="736D6970"/>
    <w:lvl w:ilvl="0" w:tentative="0">
      <w:start w:val="1"/>
      <w:numFmt w:val="bullet"/>
      <w:pStyle w:val="36"/>
      <w:lvlText w:val=""/>
      <w:lvlJc w:val="left"/>
      <w:pPr>
        <w:ind w:left="425" w:firstLine="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76CD6D9C"/>
    <w:multiLevelType w:val="multilevel"/>
    <w:tmpl w:val="76CD6D9C"/>
    <w:lvl w:ilvl="0" w:tentative="0">
      <w:start w:val="1"/>
      <w:numFmt w:val="bullet"/>
      <w:pStyle w:val="29"/>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 w:numId="2">
    <w:abstractNumId w:val="2"/>
  </w:num>
  <w:num w:numId="3">
    <w:abstractNumId w:val="3"/>
  </w:num>
  <w:num w:numId="4">
    <w:abstractNumId w:val="1"/>
  </w:num>
  <w:num w:numId="5">
    <w:abstractNumId w:val="4"/>
  </w:num>
  <w:num w:numId="6">
    <w:abstractNumId w:val="9"/>
  </w:num>
  <w:num w:numId="7">
    <w:abstractNumId w:val="7"/>
  </w:num>
  <w:num w:numId="8">
    <w:abstractNumId w:val="8"/>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4B8"/>
    <w:rsid w:val="00063B91"/>
    <w:rsid w:val="00094052"/>
    <w:rsid w:val="0009583B"/>
    <w:rsid w:val="000A52DF"/>
    <w:rsid w:val="000C291F"/>
    <w:rsid w:val="000D0A77"/>
    <w:rsid w:val="000F7938"/>
    <w:rsid w:val="001041C7"/>
    <w:rsid w:val="0012472B"/>
    <w:rsid w:val="001276B7"/>
    <w:rsid w:val="001620B4"/>
    <w:rsid w:val="00196098"/>
    <w:rsid w:val="001A07F9"/>
    <w:rsid w:val="001E5DF5"/>
    <w:rsid w:val="001F34BA"/>
    <w:rsid w:val="001F658F"/>
    <w:rsid w:val="002127C7"/>
    <w:rsid w:val="00215EE0"/>
    <w:rsid w:val="002546F3"/>
    <w:rsid w:val="00254DEA"/>
    <w:rsid w:val="0028163A"/>
    <w:rsid w:val="002A31E6"/>
    <w:rsid w:val="002F5396"/>
    <w:rsid w:val="003268C4"/>
    <w:rsid w:val="00357A82"/>
    <w:rsid w:val="0039507D"/>
    <w:rsid w:val="003B0822"/>
    <w:rsid w:val="004237DA"/>
    <w:rsid w:val="00450A54"/>
    <w:rsid w:val="004877E7"/>
    <w:rsid w:val="004C3AE7"/>
    <w:rsid w:val="004E30DF"/>
    <w:rsid w:val="004E4254"/>
    <w:rsid w:val="00565BA8"/>
    <w:rsid w:val="005716DC"/>
    <w:rsid w:val="005C466B"/>
    <w:rsid w:val="00610879"/>
    <w:rsid w:val="00617FE7"/>
    <w:rsid w:val="006304B1"/>
    <w:rsid w:val="00671B26"/>
    <w:rsid w:val="00681A29"/>
    <w:rsid w:val="006A60EF"/>
    <w:rsid w:val="006C11E4"/>
    <w:rsid w:val="006C4C8F"/>
    <w:rsid w:val="006E1BFC"/>
    <w:rsid w:val="00701EF3"/>
    <w:rsid w:val="00723869"/>
    <w:rsid w:val="007332EF"/>
    <w:rsid w:val="0073372C"/>
    <w:rsid w:val="00733E9B"/>
    <w:rsid w:val="00755599"/>
    <w:rsid w:val="007B18FB"/>
    <w:rsid w:val="00824CCB"/>
    <w:rsid w:val="0084575D"/>
    <w:rsid w:val="008504D2"/>
    <w:rsid w:val="008865E1"/>
    <w:rsid w:val="008B1711"/>
    <w:rsid w:val="008C3B0A"/>
    <w:rsid w:val="008D45CB"/>
    <w:rsid w:val="008F3FAF"/>
    <w:rsid w:val="008F6B60"/>
    <w:rsid w:val="00911667"/>
    <w:rsid w:val="00915278"/>
    <w:rsid w:val="00926460"/>
    <w:rsid w:val="0092723E"/>
    <w:rsid w:val="00936AC2"/>
    <w:rsid w:val="0096357A"/>
    <w:rsid w:val="00985AB4"/>
    <w:rsid w:val="009B2118"/>
    <w:rsid w:val="009D1592"/>
    <w:rsid w:val="009F7565"/>
    <w:rsid w:val="009F75CB"/>
    <w:rsid w:val="00A069E1"/>
    <w:rsid w:val="00A1043B"/>
    <w:rsid w:val="00A11E6A"/>
    <w:rsid w:val="00A16447"/>
    <w:rsid w:val="00A22126"/>
    <w:rsid w:val="00A6473A"/>
    <w:rsid w:val="00A724A4"/>
    <w:rsid w:val="00A804B8"/>
    <w:rsid w:val="00A94E49"/>
    <w:rsid w:val="00AA2F06"/>
    <w:rsid w:val="00AB0E28"/>
    <w:rsid w:val="00AB204F"/>
    <w:rsid w:val="00AC6962"/>
    <w:rsid w:val="00AD16C9"/>
    <w:rsid w:val="00AD505A"/>
    <w:rsid w:val="00AE71F3"/>
    <w:rsid w:val="00AF2F9B"/>
    <w:rsid w:val="00B340C1"/>
    <w:rsid w:val="00B618A8"/>
    <w:rsid w:val="00B86F24"/>
    <w:rsid w:val="00BE0FA1"/>
    <w:rsid w:val="00BF655E"/>
    <w:rsid w:val="00C00E40"/>
    <w:rsid w:val="00C32E84"/>
    <w:rsid w:val="00C6073D"/>
    <w:rsid w:val="00C9099E"/>
    <w:rsid w:val="00CC2CEE"/>
    <w:rsid w:val="00D13D59"/>
    <w:rsid w:val="00D47AF8"/>
    <w:rsid w:val="00D65BB8"/>
    <w:rsid w:val="00D7039A"/>
    <w:rsid w:val="00D70831"/>
    <w:rsid w:val="00DC4E02"/>
    <w:rsid w:val="00E02ED3"/>
    <w:rsid w:val="00E11309"/>
    <w:rsid w:val="00E136C2"/>
    <w:rsid w:val="00E16DD0"/>
    <w:rsid w:val="00E37CFA"/>
    <w:rsid w:val="00E509FD"/>
    <w:rsid w:val="00E947F4"/>
    <w:rsid w:val="00EB36FA"/>
    <w:rsid w:val="00EE3824"/>
    <w:rsid w:val="00F21E4F"/>
    <w:rsid w:val="00F3567D"/>
    <w:rsid w:val="00F4643A"/>
    <w:rsid w:val="00F74833"/>
    <w:rsid w:val="00F944E0"/>
    <w:rsid w:val="00FF156F"/>
    <w:rsid w:val="7105519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AU" w:eastAsia="en-US" w:bidi="ar-SA"/>
    </w:rPr>
  </w:style>
  <w:style w:type="paragraph" w:styleId="2">
    <w:name w:val="heading 1"/>
    <w:basedOn w:val="1"/>
    <w:next w:val="1"/>
    <w:link w:val="26"/>
    <w:qFormat/>
    <w:uiPriority w:val="9"/>
    <w:pPr>
      <w:keepNext/>
      <w:keepLines/>
      <w:spacing w:before="240" w:after="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16"/>
    <w:autoRedefine/>
    <w:qFormat/>
    <w:uiPriority w:val="9"/>
    <w:pPr>
      <w:spacing w:before="60" w:after="120" w:line="276" w:lineRule="auto"/>
      <w:contextualSpacing/>
      <w:outlineLvl w:val="1"/>
    </w:pPr>
    <w:rPr>
      <w:rFonts w:ascii="Arial" w:hAnsi="Arial" w:eastAsia="Calibri" w:cs="Arial"/>
      <w:b/>
      <w:color w:val="000000" w:themeColor="text1"/>
      <w:sz w:val="24"/>
      <w:szCs w:val="20"/>
      <w:lang w:eastAsia="en-AU"/>
      <w14:textFill>
        <w14:solidFill>
          <w14:schemeClr w14:val="tx1"/>
        </w14:solidFill>
      </w14:textFill>
    </w:rPr>
  </w:style>
  <w:style w:type="paragraph" w:styleId="4">
    <w:name w:val="heading 4"/>
    <w:basedOn w:val="1"/>
    <w:next w:val="1"/>
    <w:link w:val="28"/>
    <w:semiHidden/>
    <w:unhideWhenUsed/>
    <w:qFormat/>
    <w:uiPriority w:val="9"/>
    <w:pPr>
      <w:keepNext/>
      <w:keepLines/>
      <w:spacing w:before="40" w:after="0"/>
      <w:outlineLvl w:val="3"/>
    </w:pPr>
    <w:rPr>
      <w:rFonts w:asciiTheme="majorHAnsi" w:hAnsiTheme="majorHAnsi" w:eastAsiaTheme="majorEastAsia" w:cstheme="majorBidi"/>
      <w:i/>
      <w:iCs/>
      <w:color w:val="2F5597" w:themeColor="accent1" w:themeShade="BF"/>
    </w:rPr>
  </w:style>
  <w:style w:type="character" w:default="1" w:styleId="5">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ody Text 3"/>
    <w:basedOn w:val="1"/>
    <w:link w:val="18"/>
    <w:qFormat/>
    <w:uiPriority w:val="0"/>
    <w:pPr>
      <w:spacing w:after="120" w:line="240" w:lineRule="auto"/>
    </w:pPr>
    <w:rPr>
      <w:rFonts w:ascii="Times New Roman" w:hAnsi="Times New Roman" w:eastAsia="Times New Roman" w:cs="Times New Roman"/>
      <w:sz w:val="16"/>
      <w:szCs w:val="16"/>
      <w:lang w:eastAsia="en-AU"/>
    </w:rPr>
  </w:style>
  <w:style w:type="paragraph" w:styleId="8">
    <w:name w:val="footer"/>
    <w:basedOn w:val="1"/>
    <w:link w:val="40"/>
    <w:unhideWhenUsed/>
    <w:qFormat/>
    <w:uiPriority w:val="99"/>
    <w:pPr>
      <w:tabs>
        <w:tab w:val="center" w:pos="4513"/>
        <w:tab w:val="right" w:pos="9026"/>
      </w:tabs>
      <w:spacing w:after="0" w:line="240" w:lineRule="auto"/>
    </w:pPr>
  </w:style>
  <w:style w:type="paragraph" w:styleId="9">
    <w:name w:val="header"/>
    <w:basedOn w:val="1"/>
    <w:link w:val="39"/>
    <w:unhideWhenUsed/>
    <w:uiPriority w:val="99"/>
    <w:pPr>
      <w:tabs>
        <w:tab w:val="center" w:pos="4513"/>
        <w:tab w:val="right" w:pos="9026"/>
      </w:tabs>
      <w:spacing w:after="0" w:line="240" w:lineRule="auto"/>
    </w:pPr>
  </w:style>
  <w:style w:type="paragraph" w:styleId="10">
    <w:name w:val="Normal (Web)"/>
    <w:basedOn w:val="1"/>
    <w:qFormat/>
    <w:uiPriority w:val="99"/>
    <w:pPr>
      <w:spacing w:before="100" w:beforeAutospacing="1" w:after="100" w:afterAutospacing="1" w:line="240" w:lineRule="auto"/>
    </w:pPr>
    <w:rPr>
      <w:rFonts w:ascii="Times New Roman" w:hAnsi="Times New Roman" w:eastAsia="Times New Roman" w:cs="Times New Roman"/>
      <w:sz w:val="24"/>
      <w:szCs w:val="24"/>
      <w:lang w:eastAsia="en-AU"/>
    </w:rPr>
  </w:style>
  <w:style w:type="table" w:styleId="11">
    <w:name w:val="Table Grid"/>
    <w:basedOn w:val="6"/>
    <w:qFormat/>
    <w:uiPriority w:val="39"/>
    <w:rPr>
      <w:rFonts w:ascii="Times New Roman" w:hAnsi="Times New Roman" w:eastAsia="Times New Roman" w:cs="Times New Roman"/>
      <w:sz w:val="20"/>
      <w:szCs w:val="20"/>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RTO Works Body Text"/>
    <w:qFormat/>
    <w:uiPriority w:val="0"/>
    <w:pPr>
      <w:spacing w:before="120" w:after="120" w:line="288" w:lineRule="auto"/>
    </w:pPr>
    <w:rPr>
      <w:rFonts w:ascii="Arial" w:hAnsi="Arial" w:cs="Arial" w:eastAsiaTheme="minorHAnsi"/>
      <w:sz w:val="20"/>
      <w:szCs w:val="20"/>
      <w:lang w:val="en-AU" w:eastAsia="en-US" w:bidi="ar-SA"/>
    </w:rPr>
  </w:style>
  <w:style w:type="paragraph" w:customStyle="1" w:styleId="13">
    <w:name w:val="RTO Works Bullet 1"/>
    <w:qFormat/>
    <w:uiPriority w:val="0"/>
    <w:pPr>
      <w:numPr>
        <w:ilvl w:val="0"/>
        <w:numId w:val="1"/>
      </w:numPr>
      <w:spacing w:before="120" w:after="120" w:line="288" w:lineRule="auto"/>
    </w:pPr>
    <w:rPr>
      <w:rFonts w:ascii="Arial" w:hAnsi="Arial" w:cs="Arial" w:eastAsiaTheme="minorHAnsi"/>
      <w:sz w:val="20"/>
      <w:szCs w:val="20"/>
      <w:lang w:val="en-AU" w:eastAsia="en-US" w:bidi="ar-SA"/>
    </w:rPr>
  </w:style>
  <w:style w:type="paragraph" w:customStyle="1" w:styleId="14">
    <w:name w:val="RTO Works Bullet 2"/>
    <w:qFormat/>
    <w:uiPriority w:val="0"/>
    <w:pPr>
      <w:numPr>
        <w:ilvl w:val="1"/>
        <w:numId w:val="1"/>
      </w:numPr>
      <w:spacing w:before="120" w:after="120" w:line="288" w:lineRule="auto"/>
    </w:pPr>
    <w:rPr>
      <w:rFonts w:ascii="Arial" w:hAnsi="Arial" w:cs="Arial" w:eastAsiaTheme="minorHAnsi"/>
      <w:sz w:val="20"/>
      <w:szCs w:val="20"/>
      <w:lang w:val="en-AU" w:eastAsia="en-US" w:bidi="ar-SA"/>
    </w:rPr>
  </w:style>
  <w:style w:type="paragraph" w:customStyle="1" w:styleId="15">
    <w:name w:val="RTO Works Bullet 3"/>
    <w:basedOn w:val="1"/>
    <w:qFormat/>
    <w:uiPriority w:val="0"/>
    <w:pPr>
      <w:numPr>
        <w:ilvl w:val="2"/>
        <w:numId w:val="1"/>
      </w:numPr>
      <w:spacing w:before="120" w:after="120" w:line="288" w:lineRule="auto"/>
    </w:pPr>
    <w:rPr>
      <w:rFonts w:ascii="Arial" w:hAnsi="Arial" w:cs="Arial"/>
      <w:sz w:val="20"/>
      <w:szCs w:val="20"/>
    </w:rPr>
  </w:style>
  <w:style w:type="character" w:customStyle="1" w:styleId="16">
    <w:name w:val="Heading 2 Char"/>
    <w:basedOn w:val="5"/>
    <w:link w:val="3"/>
    <w:qFormat/>
    <w:uiPriority w:val="9"/>
    <w:rPr>
      <w:rFonts w:ascii="Arial" w:hAnsi="Arial" w:eastAsia="Calibri" w:cs="Arial"/>
      <w:b/>
      <w:color w:val="000000" w:themeColor="text1"/>
      <w:szCs w:val="20"/>
      <w:lang w:eastAsia="en-AU"/>
      <w14:textFill>
        <w14:solidFill>
          <w14:schemeClr w14:val="tx1"/>
        </w14:solidFill>
      </w14:textFill>
    </w:rPr>
  </w:style>
  <w:style w:type="paragraph" w:styleId="17">
    <w:name w:val="List Paragraph"/>
    <w:basedOn w:val="1"/>
    <w:qFormat/>
    <w:uiPriority w:val="34"/>
    <w:pPr>
      <w:spacing w:after="0" w:line="240" w:lineRule="auto"/>
      <w:ind w:left="720"/>
      <w:contextualSpacing/>
    </w:pPr>
    <w:rPr>
      <w:rFonts w:ascii="Calibri" w:hAnsi="Calibri" w:eastAsia="Times New Roman" w:cs="Times New Roman"/>
      <w:lang w:val="en-GB"/>
    </w:rPr>
  </w:style>
  <w:style w:type="character" w:customStyle="1" w:styleId="18">
    <w:name w:val="Body Text 3 Char"/>
    <w:basedOn w:val="5"/>
    <w:link w:val="7"/>
    <w:qFormat/>
    <w:uiPriority w:val="0"/>
    <w:rPr>
      <w:rFonts w:ascii="Times New Roman" w:hAnsi="Times New Roman" w:eastAsia="Times New Roman" w:cs="Times New Roman"/>
      <w:sz w:val="16"/>
      <w:szCs w:val="16"/>
      <w:lang w:eastAsia="en-AU"/>
    </w:rPr>
  </w:style>
  <w:style w:type="paragraph" w:customStyle="1" w:styleId="19">
    <w:name w:val="RTO Works Assessor Guidance"/>
    <w:qFormat/>
    <w:uiPriority w:val="0"/>
    <w:pPr>
      <w:spacing w:before="120" w:after="120" w:line="288" w:lineRule="auto"/>
    </w:pPr>
    <w:rPr>
      <w:rFonts w:ascii="Arial" w:hAnsi="Arial" w:cs="Arial" w:eastAsiaTheme="minorHAnsi"/>
      <w:color w:val="FF0000"/>
      <w:sz w:val="20"/>
      <w:szCs w:val="20"/>
      <w:lang w:val="en-AU" w:eastAsia="en-US" w:bidi="ar-SA"/>
    </w:rPr>
  </w:style>
  <w:style w:type="paragraph" w:customStyle="1" w:styleId="20">
    <w:name w:val="RTO Works Assessor Guidance Bullet 1"/>
    <w:qFormat/>
    <w:uiPriority w:val="0"/>
    <w:pPr>
      <w:numPr>
        <w:ilvl w:val="0"/>
        <w:numId w:val="2"/>
      </w:numPr>
      <w:spacing w:before="120" w:after="120" w:line="288" w:lineRule="auto"/>
    </w:pPr>
    <w:rPr>
      <w:rFonts w:ascii="Arial" w:hAnsi="Arial" w:cs="Arial" w:eastAsiaTheme="minorHAnsi"/>
      <w:color w:val="FF0000"/>
      <w:sz w:val="20"/>
      <w:szCs w:val="20"/>
      <w:lang w:val="en-AU" w:eastAsia="en-US" w:bidi="ar-SA"/>
    </w:rPr>
  </w:style>
  <w:style w:type="paragraph" w:customStyle="1" w:styleId="21">
    <w:name w:val="RTO Works Assessor Guidance Bullet 2"/>
    <w:qFormat/>
    <w:uiPriority w:val="0"/>
    <w:pPr>
      <w:numPr>
        <w:ilvl w:val="1"/>
        <w:numId w:val="2"/>
      </w:numPr>
      <w:spacing w:before="120" w:after="120" w:line="288" w:lineRule="auto"/>
    </w:pPr>
    <w:rPr>
      <w:rFonts w:ascii="Arial" w:hAnsi="Arial" w:cs="Arial" w:eastAsiaTheme="minorHAnsi"/>
      <w:color w:val="FF0000"/>
      <w:sz w:val="20"/>
      <w:szCs w:val="20"/>
      <w:lang w:val="en-AU" w:eastAsia="en-US" w:bidi="ar-SA"/>
    </w:rPr>
  </w:style>
  <w:style w:type="paragraph" w:customStyle="1" w:styleId="22">
    <w:name w:val="RTO Works Element"/>
    <w:qFormat/>
    <w:uiPriority w:val="0"/>
    <w:pPr>
      <w:numPr>
        <w:ilvl w:val="0"/>
        <w:numId w:val="3"/>
      </w:numPr>
      <w:spacing w:before="120" w:after="120" w:line="276" w:lineRule="auto"/>
    </w:pPr>
    <w:rPr>
      <w:rFonts w:ascii="Arial" w:hAnsi="Arial" w:cs="Arial" w:eastAsiaTheme="minorHAnsi"/>
      <w:sz w:val="20"/>
      <w:szCs w:val="20"/>
      <w:lang w:val="en-AU" w:eastAsia="en-US" w:bidi="ar-SA"/>
    </w:rPr>
  </w:style>
  <w:style w:type="paragraph" w:customStyle="1" w:styleId="23">
    <w:name w:val="RTO Works Performance Critieria"/>
    <w:qFormat/>
    <w:uiPriority w:val="0"/>
    <w:pPr>
      <w:numPr>
        <w:ilvl w:val="1"/>
        <w:numId w:val="3"/>
      </w:numPr>
      <w:spacing w:before="120" w:after="120"/>
    </w:pPr>
    <w:rPr>
      <w:rFonts w:ascii="Arial" w:hAnsi="Arial" w:cs="Arial" w:eastAsiaTheme="minorHAnsi"/>
      <w:sz w:val="20"/>
      <w:szCs w:val="20"/>
      <w:lang w:val="en-AU" w:eastAsia="en-US" w:bidi="ar-SA"/>
    </w:rPr>
  </w:style>
  <w:style w:type="paragraph" w:customStyle="1" w:styleId="24">
    <w:name w:val="RTO Works Assessor Guidance Bullet Ind 1"/>
    <w:qFormat/>
    <w:uiPriority w:val="0"/>
    <w:pPr>
      <w:numPr>
        <w:ilvl w:val="0"/>
        <w:numId w:val="4"/>
      </w:numPr>
      <w:spacing w:before="120" w:after="120" w:line="288" w:lineRule="auto"/>
    </w:pPr>
    <w:rPr>
      <w:rFonts w:ascii="Arial" w:hAnsi="Arial" w:cs="Arial" w:eastAsiaTheme="minorHAnsi"/>
      <w:color w:val="FF0000"/>
      <w:sz w:val="20"/>
      <w:szCs w:val="20"/>
      <w:lang w:val="en-AU" w:eastAsia="en-US" w:bidi="ar-SA"/>
    </w:rPr>
  </w:style>
  <w:style w:type="paragraph" w:customStyle="1" w:styleId="25">
    <w:name w:val="RTO Works Assessor Guidance Bullet Ind 2"/>
    <w:qFormat/>
    <w:uiPriority w:val="0"/>
    <w:pPr>
      <w:numPr>
        <w:ilvl w:val="1"/>
        <w:numId w:val="4"/>
      </w:numPr>
      <w:spacing w:before="120" w:after="120" w:line="288" w:lineRule="auto"/>
    </w:pPr>
    <w:rPr>
      <w:rFonts w:ascii="Arial" w:hAnsi="Arial" w:cs="Arial" w:eastAsiaTheme="minorHAnsi"/>
      <w:color w:val="FF0000"/>
      <w:sz w:val="20"/>
      <w:szCs w:val="20"/>
      <w:lang w:val="en-AU" w:eastAsia="en-US" w:bidi="ar-SA"/>
    </w:rPr>
  </w:style>
  <w:style w:type="character" w:customStyle="1" w:styleId="26">
    <w:name w:val="Heading 1 Char"/>
    <w:basedOn w:val="5"/>
    <w:link w:val="2"/>
    <w:uiPriority w:val="9"/>
    <w:rPr>
      <w:rFonts w:asciiTheme="majorHAnsi" w:hAnsiTheme="majorHAnsi" w:eastAsiaTheme="majorEastAsia" w:cstheme="majorBidi"/>
      <w:color w:val="2F5597" w:themeColor="accent1" w:themeShade="BF"/>
      <w:sz w:val="32"/>
      <w:szCs w:val="32"/>
    </w:rPr>
  </w:style>
  <w:style w:type="paragraph" w:customStyle="1" w:styleId="27">
    <w:name w:val="RTO Works Numbers"/>
    <w:qFormat/>
    <w:uiPriority w:val="0"/>
    <w:pPr>
      <w:numPr>
        <w:ilvl w:val="0"/>
        <w:numId w:val="5"/>
      </w:numPr>
      <w:spacing w:before="120" w:after="120" w:line="276" w:lineRule="auto"/>
    </w:pPr>
    <w:rPr>
      <w:rFonts w:ascii="Arial" w:hAnsi="Arial" w:cs="Arial" w:eastAsiaTheme="minorHAnsi"/>
      <w:sz w:val="20"/>
      <w:szCs w:val="20"/>
      <w:lang w:val="en-AU" w:eastAsia="en-US" w:bidi="ar-SA"/>
    </w:rPr>
  </w:style>
  <w:style w:type="character" w:customStyle="1" w:styleId="28">
    <w:name w:val="Heading 4 Char"/>
    <w:basedOn w:val="5"/>
    <w:link w:val="4"/>
    <w:semiHidden/>
    <w:qFormat/>
    <w:uiPriority w:val="9"/>
    <w:rPr>
      <w:rFonts w:asciiTheme="majorHAnsi" w:hAnsiTheme="majorHAnsi" w:eastAsiaTheme="majorEastAsia" w:cstheme="majorBidi"/>
      <w:i/>
      <w:iCs/>
      <w:color w:val="2F5597" w:themeColor="accent1" w:themeShade="BF"/>
      <w:sz w:val="22"/>
      <w:szCs w:val="22"/>
    </w:rPr>
  </w:style>
  <w:style w:type="paragraph" w:customStyle="1" w:styleId="29">
    <w:name w:val="Arrow text"/>
    <w:basedOn w:val="10"/>
    <w:qFormat/>
    <w:uiPriority w:val="0"/>
    <w:pPr>
      <w:numPr>
        <w:ilvl w:val="0"/>
        <w:numId w:val="6"/>
      </w:numPr>
      <w:spacing w:line="276" w:lineRule="auto"/>
    </w:pPr>
    <w:rPr>
      <w:rFonts w:ascii="Arial" w:hAnsi="Arial" w:cs="Arial"/>
      <w:sz w:val="20"/>
      <w:szCs w:val="20"/>
    </w:rPr>
  </w:style>
  <w:style w:type="paragraph" w:customStyle="1" w:styleId="30">
    <w:name w:val="RTO Works a b c"/>
    <w:qFormat/>
    <w:uiPriority w:val="0"/>
    <w:pPr>
      <w:numPr>
        <w:ilvl w:val="0"/>
        <w:numId w:val="7"/>
      </w:numPr>
      <w:spacing w:before="120" w:after="120" w:line="288" w:lineRule="auto"/>
      <w:ind w:left="425" w:hanging="425"/>
    </w:pPr>
    <w:rPr>
      <w:rFonts w:ascii="Arial" w:hAnsi="Arial" w:cs="Arial" w:eastAsiaTheme="minorHAnsi"/>
      <w:color w:val="000000" w:themeColor="text1"/>
      <w:sz w:val="20"/>
      <w:szCs w:val="20"/>
      <w:lang w:val="en-AU" w:eastAsia="en-US" w:bidi="ar-SA"/>
      <w14:textFill>
        <w14:solidFill>
          <w14:schemeClr w14:val="tx1"/>
        </w14:solidFill>
      </w14:textFill>
    </w:rPr>
  </w:style>
  <w:style w:type="paragraph" w:customStyle="1" w:styleId="31">
    <w:name w:val="RTO Works Heading 1"/>
    <w:next w:val="12"/>
    <w:qFormat/>
    <w:uiPriority w:val="0"/>
    <w:pPr>
      <w:spacing w:before="360" w:after="120" w:line="276" w:lineRule="auto"/>
    </w:pPr>
    <w:rPr>
      <w:rFonts w:ascii="Arial" w:hAnsi="Arial" w:cs="Arial" w:eastAsiaTheme="minorHAnsi"/>
      <w:b/>
      <w:bCs/>
      <w:sz w:val="32"/>
      <w:szCs w:val="32"/>
      <w:lang w:val="en-AU" w:eastAsia="en-US" w:bidi="ar-SA"/>
    </w:rPr>
  </w:style>
  <w:style w:type="paragraph" w:customStyle="1" w:styleId="32">
    <w:name w:val="RTO Works Heading 2"/>
    <w:next w:val="12"/>
    <w:qFormat/>
    <w:uiPriority w:val="0"/>
    <w:pPr>
      <w:spacing w:before="480" w:after="120" w:line="259" w:lineRule="auto"/>
    </w:pPr>
    <w:rPr>
      <w:rFonts w:ascii="Arial" w:hAnsi="Arial" w:cs="Arial" w:eastAsiaTheme="minorHAnsi"/>
      <w:b/>
      <w:bCs/>
      <w:sz w:val="28"/>
      <w:szCs w:val="28"/>
      <w:lang w:val="en-AU" w:eastAsia="en-US" w:bidi="ar-SA"/>
    </w:rPr>
  </w:style>
  <w:style w:type="paragraph" w:customStyle="1" w:styleId="33">
    <w:name w:val="RTO Works Heading 3"/>
    <w:qFormat/>
    <w:uiPriority w:val="0"/>
    <w:pPr>
      <w:spacing w:before="360" w:after="120" w:line="276" w:lineRule="auto"/>
    </w:pPr>
    <w:rPr>
      <w:rFonts w:ascii="Arial" w:hAnsi="Arial" w:cs="Arial" w:eastAsiaTheme="minorHAnsi"/>
      <w:b/>
      <w:bCs/>
      <w:sz w:val="24"/>
      <w:szCs w:val="24"/>
      <w:lang w:val="en-AU" w:eastAsia="en-US" w:bidi="ar-SA"/>
    </w:rPr>
  </w:style>
  <w:style w:type="paragraph" w:customStyle="1" w:styleId="34">
    <w:name w:val="RTO Works Assessor Guidance Indented"/>
    <w:qFormat/>
    <w:uiPriority w:val="0"/>
    <w:pPr>
      <w:spacing w:before="120" w:after="120" w:line="288" w:lineRule="auto"/>
      <w:ind w:left="425"/>
    </w:pPr>
    <w:rPr>
      <w:rFonts w:ascii="Arial" w:hAnsi="Arial" w:cs="Arial" w:eastAsiaTheme="minorHAnsi"/>
      <w:color w:val="FF0000"/>
      <w:sz w:val="20"/>
      <w:szCs w:val="20"/>
      <w:lang w:val="en-AU" w:eastAsia="en-US" w:bidi="ar-SA"/>
    </w:rPr>
  </w:style>
  <w:style w:type="paragraph" w:customStyle="1" w:styleId="35">
    <w:name w:val="RTO Works Body Text Indent"/>
    <w:qFormat/>
    <w:uiPriority w:val="0"/>
    <w:pPr>
      <w:spacing w:before="120" w:after="120" w:line="288" w:lineRule="auto"/>
      <w:ind w:left="425"/>
    </w:pPr>
    <w:rPr>
      <w:rFonts w:ascii="Arial" w:hAnsi="Arial" w:cs="Arial" w:eastAsiaTheme="minorHAnsi"/>
      <w:sz w:val="20"/>
      <w:szCs w:val="20"/>
      <w:lang w:val="en-AU" w:eastAsia="en-US" w:bidi="ar-SA"/>
    </w:rPr>
  </w:style>
  <w:style w:type="paragraph" w:customStyle="1" w:styleId="36">
    <w:name w:val="RTO Works Bullet Ind 1"/>
    <w:qFormat/>
    <w:uiPriority w:val="0"/>
    <w:pPr>
      <w:numPr>
        <w:ilvl w:val="0"/>
        <w:numId w:val="8"/>
      </w:numPr>
      <w:spacing w:before="120" w:after="120" w:line="288" w:lineRule="auto"/>
      <w:ind w:left="850" w:hanging="425"/>
    </w:pPr>
    <w:rPr>
      <w:rFonts w:ascii="Arial" w:hAnsi="Arial" w:eastAsiaTheme="minorHAnsi" w:cstheme="minorBidi"/>
      <w:sz w:val="20"/>
      <w:szCs w:val="22"/>
      <w:lang w:val="en-AU" w:eastAsia="en-US" w:bidi="ar-SA"/>
    </w:rPr>
  </w:style>
  <w:style w:type="paragraph" w:customStyle="1" w:styleId="37">
    <w:name w:val="RTO Works Bullet Ind 2"/>
    <w:qFormat/>
    <w:uiPriority w:val="0"/>
    <w:pPr>
      <w:numPr>
        <w:ilvl w:val="0"/>
        <w:numId w:val="9"/>
      </w:numPr>
      <w:spacing w:before="120" w:after="120" w:line="288" w:lineRule="auto"/>
      <w:ind w:left="1276" w:hanging="425"/>
    </w:pPr>
    <w:rPr>
      <w:rFonts w:ascii="Arial" w:hAnsi="Arial" w:cs="Arial" w:eastAsiaTheme="minorHAnsi"/>
      <w:sz w:val="20"/>
      <w:szCs w:val="20"/>
      <w:lang w:val="en-AU" w:eastAsia="en-US" w:bidi="ar-SA"/>
    </w:rPr>
  </w:style>
  <w:style w:type="paragraph" w:customStyle="1" w:styleId="38">
    <w:name w:val="RTO Works Bullet Ind 3"/>
    <w:qFormat/>
    <w:uiPriority w:val="0"/>
    <w:pPr>
      <w:numPr>
        <w:ilvl w:val="0"/>
        <w:numId w:val="10"/>
      </w:numPr>
      <w:spacing w:before="120" w:after="120" w:line="288" w:lineRule="auto"/>
      <w:ind w:left="1701" w:hanging="425"/>
    </w:pPr>
    <w:rPr>
      <w:rFonts w:ascii="Arial" w:hAnsi="Arial" w:cs="Arial" w:eastAsiaTheme="minorHAnsi"/>
      <w:sz w:val="20"/>
      <w:szCs w:val="20"/>
      <w:lang w:val="en-AU" w:eastAsia="en-US" w:bidi="ar-SA"/>
    </w:rPr>
  </w:style>
  <w:style w:type="character" w:customStyle="1" w:styleId="39">
    <w:name w:val="Header Char"/>
    <w:basedOn w:val="5"/>
    <w:link w:val="9"/>
    <w:uiPriority w:val="99"/>
    <w:rPr>
      <w:sz w:val="22"/>
      <w:szCs w:val="22"/>
    </w:rPr>
  </w:style>
  <w:style w:type="character" w:customStyle="1" w:styleId="40">
    <w:name w:val="Footer Char"/>
    <w:basedOn w:val="5"/>
    <w:link w:val="8"/>
    <w:qFormat/>
    <w:uiPriority w:val="99"/>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diagramLayout" Target="diagrams/layout1.xml"/><Relationship Id="rId8" Type="http://schemas.openxmlformats.org/officeDocument/2006/relationships/diagramData" Target="diagrams/data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4.xml"/><Relationship Id="rId17" Type="http://schemas.openxmlformats.org/officeDocument/2006/relationships/customXml" Target="../customXml/item3.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microsoft.com/office/2007/relationships/diagramDrawing" Target="diagrams/drawing1.xml"/><Relationship Id="rId11" Type="http://schemas.openxmlformats.org/officeDocument/2006/relationships/diagramColors" Target="diagrams/colors1.xml"/><Relationship Id="rId10" Type="http://schemas.openxmlformats.org/officeDocument/2006/relationships/diagramQuickStyle" Target="diagrams/quickStyle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02109291-6C4F-984C-85EF-90D069C47B51}" type="doc">
      <dgm:prSet loTypeId="urn:microsoft.com/office/officeart/2005/8/layout/hierarchy2" loCatId="" qsTypeId="urn:microsoft.com/office/officeart/2005/8/quickstyle/simple1" qsCatId="simple" csTypeId="urn:microsoft.com/office/officeart/2005/8/colors/accent1_2" csCatId="accent1" phldr="1"/>
      <dgm:spPr/>
      <dgm:t>
        <a:bodyPr/>
        <a:p>
          <a:endParaRPr lang="en-GB"/>
        </a:p>
      </dgm:t>
    </dgm:pt>
    <dgm:pt modelId="{DA48D316-B2AD-BF45-9DFF-538B304D05FE}">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Board of directors</a:t>
          </a:r>
        </a:p>
      </dgm:t>
    </dgm:pt>
    <dgm:pt modelId="{7BBF095E-9D4E-5042-A665-5F0779FEED15}" cxnId="{BF317083-59B3-794E-B44D-FB032EC9D6E6}" type="par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E099F5FB-22A7-E746-B66F-FDE4190AB6F3}" cxnId="{BF317083-59B3-794E-B44D-FB032EC9D6E6}"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C75F0E72-D7BB-4C41-B458-9BD1AEAC16F7}">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CEO</a:t>
          </a:r>
        </a:p>
      </dgm:t>
    </dgm:pt>
    <dgm:pt modelId="{36C57094-B023-CF4F-907C-56B508A04A2A}" cxnId="{F67F3917-A41C-7842-B731-2C86AF6AC63D}"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F7E59209-AB23-FA4A-AF91-806B148944D5}" cxnId="{F67F3917-A41C-7842-B731-2C86AF6AC63D}"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7E7AA09A-93E2-114A-AA70-92AA0387E2F2}">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Operations Manager</a:t>
          </a:r>
        </a:p>
      </dgm:t>
    </dgm:pt>
    <dgm:pt modelId="{5A4185E2-57F1-9541-A0D9-DB9577F86546}" cxnId="{B492856F-63DE-8C4F-BF85-2EF63A7E81C5}"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36C4C8D9-7A9D-A34C-A6D3-8AA4B63B4EBA}" cxnId="{B492856F-63DE-8C4F-BF85-2EF63A7E81C5}"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DB6AAB17-C7FD-A549-98D1-1C38692D9F75}">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Sales and Marketing Manager</a:t>
          </a:r>
        </a:p>
      </dgm:t>
    </dgm:pt>
    <dgm:pt modelId="{F4017C69-23E9-E14B-BF6C-4DD46671C250}" cxnId="{3349A3E4-587E-2741-93F6-BFE5B7BE1CCE}"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E957C68A-D8C0-BE41-B8CA-FFAE6FEEFA9C}" cxnId="{3349A3E4-587E-2741-93F6-BFE5B7BE1CCE}"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0B454BD4-FE47-834B-8D79-2C49138ACE6C}">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Human Resources Manager</a:t>
          </a:r>
        </a:p>
      </dgm:t>
    </dgm:pt>
    <dgm:pt modelId="{2D3283D0-83DD-FA47-BBFA-9A199C4BB803}" cxnId="{665EE9E0-1EA5-DC47-9A83-947C47336DFC}"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DD464D57-33BC-A849-822A-7914372E7090}" cxnId="{665EE9E0-1EA5-DC47-9A83-947C47336DFC}"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C8595461-632A-5D49-9BE9-C0486135460E}">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Sales and Marketing Assistant</a:t>
          </a:r>
        </a:p>
      </dgm:t>
    </dgm:pt>
    <dgm:pt modelId="{232DD94A-2920-3042-8DCA-3DF1050AB7C7}" cxnId="{0CB2D1E3-8FD8-304A-B5AA-7BE7E447755F}"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6B49809F-4A3A-CC42-9C13-C51FD6F2208A}" cxnId="{0CB2D1E3-8FD8-304A-B5AA-7BE7E447755F}"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E852B208-750B-1548-9329-151CE4DA8A01}">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Promotions Officer</a:t>
          </a:r>
        </a:p>
      </dgm:t>
    </dgm:pt>
    <dgm:pt modelId="{EF438FBA-4BF4-9D4C-9957-2F4198CE3258}" cxnId="{67CE83F1-4872-EE42-BE59-A9F041105A97}"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063189D8-99FE-0441-A5B0-B9302632D976}" cxnId="{67CE83F1-4872-EE42-BE59-A9F041105A97}"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3DD98BAD-666E-F449-9CD7-DD16E1CA740F}">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Student Services Officer</a:t>
          </a:r>
        </a:p>
      </dgm:t>
    </dgm:pt>
    <dgm:pt modelId="{4622D932-7C4A-214B-8E4E-2378334A24EE}" cxnId="{08A49209-6F4B-9C4F-A3A6-356564C34045}"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A455A330-6486-3F44-8627-3FB51D2DFDB1}" cxnId="{08A49209-6F4B-9C4F-A3A6-356564C34045}"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3B1EC21D-4F96-9547-ABD3-24125D471C0A}">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Assessors and Trainers</a:t>
          </a:r>
        </a:p>
      </dgm:t>
    </dgm:pt>
    <dgm:pt modelId="{150C4845-F949-0F49-BA48-D027C3202B76}" cxnId="{218B843A-76FA-2746-9EEA-A3E4240C761F}"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29F140A7-C0B5-1846-98D8-CE9C0A20D989}" cxnId="{218B843A-76FA-2746-9EEA-A3E4240C761F}"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117E4371-4D97-B849-80BD-36FC36AE3771}">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Finance Manager</a:t>
          </a:r>
        </a:p>
      </dgm:t>
    </dgm:pt>
    <dgm:pt modelId="{984DFCD8-F2EA-B542-8480-F1C923E882AA}" cxnId="{ADB0AB46-222C-8146-AD56-0ED591D17E37}"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AF318B9B-A632-014F-B576-A03D4E6C6301}" cxnId="{ADB0AB46-222C-8146-AD56-0ED591D17E37}"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524364E8-A209-544A-B173-86AC6B57FA81}">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Receptionist</a:t>
          </a:r>
        </a:p>
      </dgm:t>
    </dgm:pt>
    <dgm:pt modelId="{CCCD0C4F-9F66-B748-9A96-14D417BE8F81}" cxnId="{7868BBB4-D7DB-974A-BFA0-C6B8190E3D10}"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1D981F3E-395B-2944-BFC3-1BD0E69041EB}" cxnId="{7868BBB4-D7DB-974A-BFA0-C6B8190E3D10}"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D1B409B6-15BA-424F-AC57-844C030CD1DD}">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Academic Manager</a:t>
          </a:r>
        </a:p>
      </dgm:t>
    </dgm:pt>
    <dgm:pt modelId="{51C0F8DE-5E20-B147-9002-EC72C1935D0F}" cxnId="{AD651AFA-812B-3D4A-AAF6-60222A45FDCA}"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6A543D7A-A451-1F46-A005-92C511724ECD}" cxnId="{AD651AFA-812B-3D4A-AAF6-60222A45FDCA}"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FF907055-0DA4-1643-B56B-EBC0BB803CE0}">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Administration Manager</a:t>
          </a:r>
        </a:p>
      </dgm:t>
    </dgm:pt>
    <dgm:pt modelId="{F0706224-FD77-ED4D-84F9-A37C40B13188}" cxnId="{77D8527A-B1E2-F744-96AD-FB9F2E150820}"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A3ACF373-2FC8-8C4B-805E-49BE14717E04}" cxnId="{77D8527A-B1E2-F744-96AD-FB9F2E150820}"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7529A2AA-8FB7-1D48-AD77-73EF60343F41}">
      <dgm:prSet phldrT="[Text]" custT="1"/>
      <dgm:spPr>
        <a:noFill/>
        <a:ln>
          <a:solidFill>
            <a:srgbClr val="82C5BE"/>
          </a:solidFill>
        </a:ln>
      </dgm:spPr>
      <dgm:t>
        <a:bodyPr lIns="36000" rIns="36000"/>
        <a:p>
          <a:pPr>
            <a:lnSpc>
              <a:spcPct val="100000"/>
            </a:lnSpc>
          </a:pPr>
          <a:r>
            <a:rPr lang="en-GB" sz="1000">
              <a:solidFill>
                <a:schemeClr val="tx1"/>
              </a:solidFill>
              <a:latin typeface="Arial" panose="020B0604020202020204" pitchFamily="2" charset="0"/>
              <a:cs typeface="Arial" panose="020B0604020202020204" pitchFamily="2" charset="0"/>
            </a:rPr>
            <a:t>Office assistant</a:t>
          </a:r>
        </a:p>
      </dgm:t>
    </dgm:pt>
    <dgm:pt modelId="{A84B3B08-D279-4440-BAFD-3A105DA2F69E}" cxnId="{B765E49F-6500-E444-ABFB-2596E31026D8}" type="parTrans">
      <dgm:prSet custT="1"/>
      <dgm:spPr>
        <a:noFill/>
        <a:ln>
          <a:solidFill>
            <a:srgbClr val="82C5BE"/>
          </a:solidFill>
        </a:ln>
      </dgm:spPr>
      <dgm:t>
        <a:bodyPr lIns="36000" rIns="36000"/>
        <a:p>
          <a:pPr>
            <a:lnSpc>
              <a:spcPct val="100000"/>
            </a:lnSpc>
          </a:pPr>
          <a:endParaRPr lang="en-GB" sz="1000">
            <a:solidFill>
              <a:schemeClr val="tx1"/>
            </a:solidFill>
            <a:latin typeface="Arial" panose="020B0604020202020204" pitchFamily="2" charset="0"/>
            <a:cs typeface="Arial" panose="020B0604020202020204" pitchFamily="2" charset="0"/>
          </a:endParaRPr>
        </a:p>
      </dgm:t>
    </dgm:pt>
    <dgm:pt modelId="{BAAF3AB5-8820-C64A-993D-C4B7042BCE47}" cxnId="{B765E49F-6500-E444-ABFB-2596E31026D8}" type="sibTrans">
      <dgm:prSet/>
      <dgm:spPr/>
      <dgm:t>
        <a:bodyPr/>
        <a:p>
          <a:pPr>
            <a:lnSpc>
              <a:spcPct val="100000"/>
            </a:lnSpc>
          </a:pPr>
          <a:endParaRPr lang="en-GB" sz="1000">
            <a:latin typeface="Arial" panose="020B0604020202020204" pitchFamily="2" charset="0"/>
            <a:cs typeface="Arial" panose="020B0604020202020204" pitchFamily="2" charset="0"/>
          </a:endParaRPr>
        </a:p>
      </dgm:t>
    </dgm:pt>
    <dgm:pt modelId="{767BFA9E-5E53-B64E-867B-8DC994EEBB9F}" type="pres">
      <dgm:prSet presAssocID="{02109291-6C4F-984C-85EF-90D069C47B51}" presName="diagram" presStyleCnt="0">
        <dgm:presLayoutVars>
          <dgm:chPref val="1"/>
          <dgm:dir/>
          <dgm:animOne val="branch"/>
          <dgm:animLvl val="lvl"/>
          <dgm:resizeHandles val="exact"/>
        </dgm:presLayoutVars>
      </dgm:prSet>
      <dgm:spPr/>
    </dgm:pt>
    <dgm:pt modelId="{304F3023-8DD4-CF4A-BEEC-A09F8C0BBC39}" type="pres">
      <dgm:prSet presAssocID="{DA48D316-B2AD-BF45-9DFF-538B304D05FE}" presName="root1" presStyleCnt="0"/>
      <dgm:spPr/>
    </dgm:pt>
    <dgm:pt modelId="{22C6DF92-5ADE-1A45-83E8-8B7E1FD3EB92}" type="pres">
      <dgm:prSet presAssocID="{DA48D316-B2AD-BF45-9DFF-538B304D05FE}" presName="LevelOneTextNode" presStyleLbl="node0" presStyleIdx="0" presStyleCnt="1">
        <dgm:presLayoutVars>
          <dgm:chPref val="3"/>
        </dgm:presLayoutVars>
      </dgm:prSet>
      <dgm:spPr/>
    </dgm:pt>
    <dgm:pt modelId="{8D53234F-B056-0440-ACE7-F377CDB9BB5C}" type="pres">
      <dgm:prSet presAssocID="{DA48D316-B2AD-BF45-9DFF-538B304D05FE}" presName="level2hierChild" presStyleCnt="0"/>
      <dgm:spPr/>
    </dgm:pt>
    <dgm:pt modelId="{366778F5-E66B-0043-BA50-D83E1C624E5E}" type="pres">
      <dgm:prSet presAssocID="{36C57094-B023-CF4F-907C-56B508A04A2A}" presName="conn2-1" presStyleLbl="parChTrans1D2" presStyleIdx="0" presStyleCnt="1"/>
      <dgm:spPr/>
    </dgm:pt>
    <dgm:pt modelId="{34EC7D80-DEC0-934F-B45C-5284059E6ED2}" type="pres">
      <dgm:prSet presAssocID="{36C57094-B023-CF4F-907C-56B508A04A2A}" presName="connTx" presStyleLbl="parChTrans1D2" presStyleIdx="0" presStyleCnt="1"/>
      <dgm:spPr/>
    </dgm:pt>
    <dgm:pt modelId="{071F84D0-4C9B-FE41-B288-7785DF3441B7}" type="pres">
      <dgm:prSet presAssocID="{C75F0E72-D7BB-4C41-B458-9BD1AEAC16F7}" presName="root2" presStyleCnt="0"/>
      <dgm:spPr/>
    </dgm:pt>
    <dgm:pt modelId="{4DADC0A5-346A-C348-B70B-31CE8866F09B}" type="pres">
      <dgm:prSet presAssocID="{C75F0E72-D7BB-4C41-B458-9BD1AEAC16F7}" presName="LevelTwoTextNode" presStyleLbl="node2" presStyleIdx="0" presStyleCnt="1" custLinFactNeighborX="-20096">
        <dgm:presLayoutVars>
          <dgm:chPref val="3"/>
        </dgm:presLayoutVars>
      </dgm:prSet>
      <dgm:spPr/>
    </dgm:pt>
    <dgm:pt modelId="{400C4810-D33F-C042-9AB4-17C9C6B7CEFC}" type="pres">
      <dgm:prSet presAssocID="{C75F0E72-D7BB-4C41-B458-9BD1AEAC16F7}" presName="level3hierChild" presStyleCnt="0"/>
      <dgm:spPr/>
    </dgm:pt>
    <dgm:pt modelId="{F06769E3-596E-994F-9F87-F2E8EB835586}" type="pres">
      <dgm:prSet presAssocID="{51C0F8DE-5E20-B147-9002-EC72C1935D0F}" presName="conn2-1" presStyleLbl="parChTrans1D3" presStyleIdx="0" presStyleCnt="6"/>
      <dgm:spPr/>
    </dgm:pt>
    <dgm:pt modelId="{061475FF-463E-D347-85C8-A05D5CA8CE58}" type="pres">
      <dgm:prSet presAssocID="{51C0F8DE-5E20-B147-9002-EC72C1935D0F}" presName="connTx" presStyleLbl="parChTrans1D3" presStyleIdx="0" presStyleCnt="6"/>
      <dgm:spPr/>
    </dgm:pt>
    <dgm:pt modelId="{AA1CAC09-56FC-594D-B721-E42DF290163A}" type="pres">
      <dgm:prSet presAssocID="{D1B409B6-15BA-424F-AC57-844C030CD1DD}" presName="root2" presStyleCnt="0"/>
      <dgm:spPr/>
    </dgm:pt>
    <dgm:pt modelId="{7A0FB3D7-CD5A-5E4D-979B-1D2211BA4B6A}" type="pres">
      <dgm:prSet presAssocID="{D1B409B6-15BA-424F-AC57-844C030CD1DD}" presName="LevelTwoTextNode" presStyleLbl="node3" presStyleIdx="0" presStyleCnt="6" custScaleX="149283" custLinFactNeighborX="-12792" custLinFactNeighborY="1335">
        <dgm:presLayoutVars>
          <dgm:chPref val="3"/>
        </dgm:presLayoutVars>
      </dgm:prSet>
      <dgm:spPr/>
    </dgm:pt>
    <dgm:pt modelId="{6565EA7F-44A0-504D-8755-DF6C6253A106}" type="pres">
      <dgm:prSet presAssocID="{D1B409B6-15BA-424F-AC57-844C030CD1DD}" presName="level3hierChild" presStyleCnt="0"/>
      <dgm:spPr/>
    </dgm:pt>
    <dgm:pt modelId="{B0E539D9-E7AD-C341-972D-44448AFDE444}" type="pres">
      <dgm:prSet presAssocID="{F0706224-FD77-ED4D-84F9-A37C40B13188}" presName="conn2-1" presStyleLbl="parChTrans1D3" presStyleIdx="1" presStyleCnt="6"/>
      <dgm:spPr/>
    </dgm:pt>
    <dgm:pt modelId="{9D16DD32-3FB2-AC4E-B82E-647A58FB583F}" type="pres">
      <dgm:prSet presAssocID="{F0706224-FD77-ED4D-84F9-A37C40B13188}" presName="connTx" presStyleLbl="parChTrans1D3" presStyleIdx="1" presStyleCnt="6"/>
      <dgm:spPr/>
    </dgm:pt>
    <dgm:pt modelId="{5ACEA953-A298-6E47-89DC-38047F3C7B9D}" type="pres">
      <dgm:prSet presAssocID="{FF907055-0DA4-1643-B56B-EBC0BB803CE0}" presName="root2" presStyleCnt="0"/>
      <dgm:spPr/>
    </dgm:pt>
    <dgm:pt modelId="{3D430BA8-58E9-0244-919C-9033F1F8F19E}" type="pres">
      <dgm:prSet presAssocID="{FF907055-0DA4-1643-B56B-EBC0BB803CE0}" presName="LevelTwoTextNode" presStyleLbl="node3" presStyleIdx="1" presStyleCnt="6" custScaleX="149283" custLinFactNeighborX="-12792" custLinFactNeighborY="1335">
        <dgm:presLayoutVars>
          <dgm:chPref val="3"/>
        </dgm:presLayoutVars>
      </dgm:prSet>
      <dgm:spPr/>
    </dgm:pt>
    <dgm:pt modelId="{98DB283A-4D21-CB4C-B0D0-9C56154222A5}" type="pres">
      <dgm:prSet presAssocID="{FF907055-0DA4-1643-B56B-EBC0BB803CE0}" presName="level3hierChild" presStyleCnt="0"/>
      <dgm:spPr/>
    </dgm:pt>
    <dgm:pt modelId="{0A69BE0E-4A7D-B84F-843E-7AF8C13C9CAE}" type="pres">
      <dgm:prSet presAssocID="{A84B3B08-D279-4440-BAFD-3A105DA2F69E}" presName="conn2-1" presStyleLbl="parChTrans1D4" presStyleIdx="0" presStyleCnt="6"/>
      <dgm:spPr/>
    </dgm:pt>
    <dgm:pt modelId="{4A8B21CC-899F-E340-8C6C-20BC672405EC}" type="pres">
      <dgm:prSet presAssocID="{A84B3B08-D279-4440-BAFD-3A105DA2F69E}" presName="connTx" presStyleLbl="parChTrans1D4" presStyleIdx="0" presStyleCnt="6"/>
      <dgm:spPr/>
    </dgm:pt>
    <dgm:pt modelId="{2B675AE2-A7C5-054D-BC96-A4A76ECE2442}" type="pres">
      <dgm:prSet presAssocID="{7529A2AA-8FB7-1D48-AD77-73EF60343F41}" presName="root2" presStyleCnt="0"/>
      <dgm:spPr/>
    </dgm:pt>
    <dgm:pt modelId="{7618C30E-D769-324B-B924-5BE3328CEC9F}" type="pres">
      <dgm:prSet presAssocID="{7529A2AA-8FB7-1D48-AD77-73EF60343F41}" presName="LevelTwoTextNode" presStyleLbl="node4" presStyleIdx="0" presStyleCnt="6" custScaleX="144387">
        <dgm:presLayoutVars>
          <dgm:chPref val="3"/>
        </dgm:presLayoutVars>
      </dgm:prSet>
      <dgm:spPr/>
    </dgm:pt>
    <dgm:pt modelId="{13132AA4-2BDF-194E-B2B2-01BC6203FC79}" type="pres">
      <dgm:prSet presAssocID="{7529A2AA-8FB7-1D48-AD77-73EF60343F41}" presName="level3hierChild" presStyleCnt="0"/>
      <dgm:spPr/>
    </dgm:pt>
    <dgm:pt modelId="{FA811FFD-EE96-9E49-A1A9-9445AD27F1F7}" type="pres">
      <dgm:prSet presAssocID="{984DFCD8-F2EA-B542-8480-F1C923E882AA}" presName="conn2-1" presStyleLbl="parChTrans1D3" presStyleIdx="2" presStyleCnt="6"/>
      <dgm:spPr/>
    </dgm:pt>
    <dgm:pt modelId="{FA4F8ED5-CCEA-7F40-9CAE-97A671D92F17}" type="pres">
      <dgm:prSet presAssocID="{984DFCD8-F2EA-B542-8480-F1C923E882AA}" presName="connTx" presStyleLbl="parChTrans1D3" presStyleIdx="2" presStyleCnt="6"/>
      <dgm:spPr/>
    </dgm:pt>
    <dgm:pt modelId="{2B6D7542-018F-C24D-BF08-4AED96EFD2A3}" type="pres">
      <dgm:prSet presAssocID="{117E4371-4D97-B849-80BD-36FC36AE3771}" presName="root2" presStyleCnt="0"/>
      <dgm:spPr/>
    </dgm:pt>
    <dgm:pt modelId="{08E9F4B6-171B-B440-9226-7E5E010E7D53}" type="pres">
      <dgm:prSet presAssocID="{117E4371-4D97-B849-80BD-36FC36AE3771}" presName="LevelTwoTextNode" presStyleLbl="node3" presStyleIdx="2" presStyleCnt="6" custScaleX="149283" custLinFactNeighborX="-12792" custLinFactNeighborY="1335">
        <dgm:presLayoutVars>
          <dgm:chPref val="3"/>
        </dgm:presLayoutVars>
      </dgm:prSet>
      <dgm:spPr/>
    </dgm:pt>
    <dgm:pt modelId="{708BFECB-6F63-EB4E-9AE9-83712C9DFCBC}" type="pres">
      <dgm:prSet presAssocID="{117E4371-4D97-B849-80BD-36FC36AE3771}" presName="level3hierChild" presStyleCnt="0"/>
      <dgm:spPr/>
    </dgm:pt>
    <dgm:pt modelId="{B2348519-5BC3-A144-9173-41E4849504F8}" type="pres">
      <dgm:prSet presAssocID="{5A4185E2-57F1-9541-A0D9-DB9577F86546}" presName="conn2-1" presStyleLbl="parChTrans1D3" presStyleIdx="3" presStyleCnt="6"/>
      <dgm:spPr/>
    </dgm:pt>
    <dgm:pt modelId="{A1052BB0-E694-9B40-9108-4ADC37791392}" type="pres">
      <dgm:prSet presAssocID="{5A4185E2-57F1-9541-A0D9-DB9577F86546}" presName="connTx" presStyleLbl="parChTrans1D3" presStyleIdx="3" presStyleCnt="6"/>
      <dgm:spPr/>
    </dgm:pt>
    <dgm:pt modelId="{F005DB8B-3F6A-5C4D-A79B-9FCB0730E60C}" type="pres">
      <dgm:prSet presAssocID="{7E7AA09A-93E2-114A-AA70-92AA0387E2F2}" presName="root2" presStyleCnt="0"/>
      <dgm:spPr/>
    </dgm:pt>
    <dgm:pt modelId="{56E107ED-BBAE-7A4E-B280-97956BF70318}" type="pres">
      <dgm:prSet presAssocID="{7E7AA09A-93E2-114A-AA70-92AA0387E2F2}" presName="LevelTwoTextNode" presStyleLbl="node3" presStyleIdx="3" presStyleCnt="6" custScaleX="149283" custLinFactNeighborX="-12792" custLinFactNeighborY="1335">
        <dgm:presLayoutVars>
          <dgm:chPref val="3"/>
        </dgm:presLayoutVars>
      </dgm:prSet>
      <dgm:spPr/>
    </dgm:pt>
    <dgm:pt modelId="{DB786BF4-9E94-8A48-B701-26B0FA1FC703}" type="pres">
      <dgm:prSet presAssocID="{7E7AA09A-93E2-114A-AA70-92AA0387E2F2}" presName="level3hierChild" presStyleCnt="0"/>
      <dgm:spPr/>
    </dgm:pt>
    <dgm:pt modelId="{1D2E5C30-0278-E44F-8659-D23E65D02DAB}" type="pres">
      <dgm:prSet presAssocID="{150C4845-F949-0F49-BA48-D027C3202B76}" presName="conn2-1" presStyleLbl="parChTrans1D4" presStyleIdx="1" presStyleCnt="6"/>
      <dgm:spPr/>
    </dgm:pt>
    <dgm:pt modelId="{4FA001D6-3CA6-754C-AA1F-897D7DBFA690}" type="pres">
      <dgm:prSet presAssocID="{150C4845-F949-0F49-BA48-D027C3202B76}" presName="connTx" presStyleLbl="parChTrans1D4" presStyleIdx="1" presStyleCnt="6"/>
      <dgm:spPr/>
    </dgm:pt>
    <dgm:pt modelId="{29C784FF-6BE0-C34E-877B-514CC3C8A23E}" type="pres">
      <dgm:prSet presAssocID="{3B1EC21D-4F96-9547-ABD3-24125D471C0A}" presName="root2" presStyleCnt="0"/>
      <dgm:spPr/>
    </dgm:pt>
    <dgm:pt modelId="{B39F29A7-C51C-CF43-8CD0-70D4186714FB}" type="pres">
      <dgm:prSet presAssocID="{3B1EC21D-4F96-9547-ABD3-24125D471C0A}" presName="LevelTwoTextNode" presStyleLbl="node4" presStyleIdx="1" presStyleCnt="6" custScaleX="144387">
        <dgm:presLayoutVars>
          <dgm:chPref val="3"/>
        </dgm:presLayoutVars>
      </dgm:prSet>
      <dgm:spPr/>
    </dgm:pt>
    <dgm:pt modelId="{AF502390-C4CA-A148-AB7D-39187A8E8E3A}" type="pres">
      <dgm:prSet presAssocID="{3B1EC21D-4F96-9547-ABD3-24125D471C0A}" presName="level3hierChild" presStyleCnt="0"/>
      <dgm:spPr/>
    </dgm:pt>
    <dgm:pt modelId="{28A2A118-65AB-DD42-B995-D15868DB0995}" type="pres">
      <dgm:prSet presAssocID="{F4017C69-23E9-E14B-BF6C-4DD46671C250}" presName="conn2-1" presStyleLbl="parChTrans1D3" presStyleIdx="4" presStyleCnt="6"/>
      <dgm:spPr/>
    </dgm:pt>
    <dgm:pt modelId="{3F1F6F04-AA47-4842-9496-F07C21828920}" type="pres">
      <dgm:prSet presAssocID="{F4017C69-23E9-E14B-BF6C-4DD46671C250}" presName="connTx" presStyleLbl="parChTrans1D3" presStyleIdx="4" presStyleCnt="6"/>
      <dgm:spPr/>
    </dgm:pt>
    <dgm:pt modelId="{3453B93C-4D0C-2E4A-A118-C4FC3D9082DE}" type="pres">
      <dgm:prSet presAssocID="{DB6AAB17-C7FD-A549-98D1-1C38692D9F75}" presName="root2" presStyleCnt="0"/>
      <dgm:spPr/>
    </dgm:pt>
    <dgm:pt modelId="{7E55DB47-4815-5B44-8625-E9A6D56841CB}" type="pres">
      <dgm:prSet presAssocID="{DB6AAB17-C7FD-A549-98D1-1C38692D9F75}" presName="LevelTwoTextNode" presStyleLbl="node3" presStyleIdx="4" presStyleCnt="6" custScaleX="149283" custScaleY="124133" custLinFactNeighborX="-12792" custLinFactNeighborY="1335">
        <dgm:presLayoutVars>
          <dgm:chPref val="3"/>
        </dgm:presLayoutVars>
      </dgm:prSet>
      <dgm:spPr/>
    </dgm:pt>
    <dgm:pt modelId="{F8DDC5B9-EE02-CD44-867F-CDBD091898BF}" type="pres">
      <dgm:prSet presAssocID="{DB6AAB17-C7FD-A549-98D1-1C38692D9F75}" presName="level3hierChild" presStyleCnt="0"/>
      <dgm:spPr/>
    </dgm:pt>
    <dgm:pt modelId="{0EFF840F-2375-2C41-A937-793AD29D8215}" type="pres">
      <dgm:prSet presAssocID="{232DD94A-2920-3042-8DCA-3DF1050AB7C7}" presName="conn2-1" presStyleLbl="parChTrans1D4" presStyleIdx="2" presStyleCnt="6"/>
      <dgm:spPr/>
    </dgm:pt>
    <dgm:pt modelId="{906AE277-04B9-1A4C-A018-3C33BAF9B996}" type="pres">
      <dgm:prSet presAssocID="{232DD94A-2920-3042-8DCA-3DF1050AB7C7}" presName="connTx" presStyleLbl="parChTrans1D4" presStyleIdx="2" presStyleCnt="6"/>
      <dgm:spPr/>
    </dgm:pt>
    <dgm:pt modelId="{ED40547F-7E99-DC42-9376-F39397784323}" type="pres">
      <dgm:prSet presAssocID="{C8595461-632A-5D49-9BE9-C0486135460E}" presName="root2" presStyleCnt="0"/>
      <dgm:spPr/>
    </dgm:pt>
    <dgm:pt modelId="{B25E67B4-CE68-6E48-B17C-460941F71F40}" type="pres">
      <dgm:prSet presAssocID="{C8595461-632A-5D49-9BE9-C0486135460E}" presName="LevelTwoTextNode" presStyleLbl="node4" presStyleIdx="2" presStyleCnt="6" custScaleX="144387" custScaleY="126443">
        <dgm:presLayoutVars>
          <dgm:chPref val="3"/>
        </dgm:presLayoutVars>
      </dgm:prSet>
      <dgm:spPr/>
    </dgm:pt>
    <dgm:pt modelId="{C36C421C-21D4-CF4A-BFC6-823BE07C9324}" type="pres">
      <dgm:prSet presAssocID="{C8595461-632A-5D49-9BE9-C0486135460E}" presName="level3hierChild" presStyleCnt="0"/>
      <dgm:spPr/>
    </dgm:pt>
    <dgm:pt modelId="{95E795A6-CF00-BA43-A231-813C5A64FD3A}" type="pres">
      <dgm:prSet presAssocID="{EF438FBA-4BF4-9D4C-9957-2F4198CE3258}" presName="conn2-1" presStyleLbl="parChTrans1D4" presStyleIdx="3" presStyleCnt="6"/>
      <dgm:spPr/>
    </dgm:pt>
    <dgm:pt modelId="{A0F73305-4E4C-9847-A630-1F25F3E50F2A}" type="pres">
      <dgm:prSet presAssocID="{EF438FBA-4BF4-9D4C-9957-2F4198CE3258}" presName="connTx" presStyleLbl="parChTrans1D4" presStyleIdx="3" presStyleCnt="6"/>
      <dgm:spPr/>
    </dgm:pt>
    <dgm:pt modelId="{5D9D425F-D09E-9441-BF18-5E8F88FD9FEB}" type="pres">
      <dgm:prSet presAssocID="{E852B208-750B-1548-9329-151CE4DA8A01}" presName="root2" presStyleCnt="0"/>
      <dgm:spPr/>
    </dgm:pt>
    <dgm:pt modelId="{002F1680-F82A-F940-8648-960EAC669CE8}" type="pres">
      <dgm:prSet presAssocID="{E852B208-750B-1548-9329-151CE4DA8A01}" presName="LevelTwoTextNode" presStyleLbl="node4" presStyleIdx="3" presStyleCnt="6" custScaleX="144387">
        <dgm:presLayoutVars>
          <dgm:chPref val="3"/>
        </dgm:presLayoutVars>
      </dgm:prSet>
      <dgm:spPr/>
    </dgm:pt>
    <dgm:pt modelId="{1B270D99-053E-0C43-B58F-1152706D6BB6}" type="pres">
      <dgm:prSet presAssocID="{E852B208-750B-1548-9329-151CE4DA8A01}" presName="level3hierChild" presStyleCnt="0"/>
      <dgm:spPr/>
    </dgm:pt>
    <dgm:pt modelId="{83F86E3B-954E-1D46-9F59-1B4ABA6AD36D}" type="pres">
      <dgm:prSet presAssocID="{2D3283D0-83DD-FA47-BBFA-9A199C4BB803}" presName="conn2-1" presStyleLbl="parChTrans1D3" presStyleIdx="5" presStyleCnt="6"/>
      <dgm:spPr/>
    </dgm:pt>
    <dgm:pt modelId="{9A8DE2C6-5EE0-A74F-84FC-E20E16EE6FB8}" type="pres">
      <dgm:prSet presAssocID="{2D3283D0-83DD-FA47-BBFA-9A199C4BB803}" presName="connTx" presStyleLbl="parChTrans1D3" presStyleIdx="5" presStyleCnt="6"/>
      <dgm:spPr/>
    </dgm:pt>
    <dgm:pt modelId="{C5071837-2A7C-5A40-BE02-8D41447138F1}" type="pres">
      <dgm:prSet presAssocID="{0B454BD4-FE47-834B-8D79-2C49138ACE6C}" presName="root2" presStyleCnt="0"/>
      <dgm:spPr/>
    </dgm:pt>
    <dgm:pt modelId="{453E6960-A828-CE4C-85B6-F22FCBDF9118}" type="pres">
      <dgm:prSet presAssocID="{0B454BD4-FE47-834B-8D79-2C49138ACE6C}" presName="LevelTwoTextNode" presStyleLbl="node3" presStyleIdx="5" presStyleCnt="6" custScaleX="149283" custScaleY="124369" custLinFactNeighborX="-12792" custLinFactNeighborY="1335">
        <dgm:presLayoutVars>
          <dgm:chPref val="3"/>
        </dgm:presLayoutVars>
      </dgm:prSet>
      <dgm:spPr/>
    </dgm:pt>
    <dgm:pt modelId="{E249426F-7C38-924D-ADAE-94A084612E5F}" type="pres">
      <dgm:prSet presAssocID="{0B454BD4-FE47-834B-8D79-2C49138ACE6C}" presName="level3hierChild" presStyleCnt="0"/>
      <dgm:spPr/>
    </dgm:pt>
    <dgm:pt modelId="{D546F259-8618-4541-9A43-1BF28A43D71A}" type="pres">
      <dgm:prSet presAssocID="{4622D932-7C4A-214B-8E4E-2378334A24EE}" presName="conn2-1" presStyleLbl="parChTrans1D4" presStyleIdx="4" presStyleCnt="6"/>
      <dgm:spPr/>
    </dgm:pt>
    <dgm:pt modelId="{9280B531-4574-D948-9BA6-B62AF6A646B1}" type="pres">
      <dgm:prSet presAssocID="{4622D932-7C4A-214B-8E4E-2378334A24EE}" presName="connTx" presStyleLbl="parChTrans1D4" presStyleIdx="4" presStyleCnt="6"/>
      <dgm:spPr/>
    </dgm:pt>
    <dgm:pt modelId="{DC4BD118-07BB-324E-8DCB-32CCF5D2AF43}" type="pres">
      <dgm:prSet presAssocID="{3DD98BAD-666E-F449-9CD7-DD16E1CA740F}" presName="root2" presStyleCnt="0"/>
      <dgm:spPr/>
    </dgm:pt>
    <dgm:pt modelId="{8CD1BF3B-1938-B648-9FFE-209CA44173EF}" type="pres">
      <dgm:prSet presAssocID="{3DD98BAD-666E-F449-9CD7-DD16E1CA740F}" presName="LevelTwoTextNode" presStyleLbl="node4" presStyleIdx="4" presStyleCnt="6" custScaleX="144387">
        <dgm:presLayoutVars>
          <dgm:chPref val="3"/>
        </dgm:presLayoutVars>
      </dgm:prSet>
      <dgm:spPr/>
    </dgm:pt>
    <dgm:pt modelId="{42C9F60A-BD35-E144-9571-72A777ADC3DC}" type="pres">
      <dgm:prSet presAssocID="{3DD98BAD-666E-F449-9CD7-DD16E1CA740F}" presName="level3hierChild" presStyleCnt="0"/>
      <dgm:spPr/>
    </dgm:pt>
    <dgm:pt modelId="{EFD3C81A-AC22-7C4B-AB8C-36DA99C38087}" type="pres">
      <dgm:prSet presAssocID="{CCCD0C4F-9F66-B748-9A96-14D417BE8F81}" presName="conn2-1" presStyleLbl="parChTrans1D4" presStyleIdx="5" presStyleCnt="6"/>
      <dgm:spPr/>
    </dgm:pt>
    <dgm:pt modelId="{3E703711-BB9D-AC45-AEE4-C6E56857CC3C}" type="pres">
      <dgm:prSet presAssocID="{CCCD0C4F-9F66-B748-9A96-14D417BE8F81}" presName="connTx" presStyleLbl="parChTrans1D4" presStyleIdx="5" presStyleCnt="6"/>
      <dgm:spPr/>
    </dgm:pt>
    <dgm:pt modelId="{53F35C70-8632-7744-8996-484B5C986587}" type="pres">
      <dgm:prSet presAssocID="{524364E8-A209-544A-B173-86AC6B57FA81}" presName="root2" presStyleCnt="0"/>
      <dgm:spPr/>
    </dgm:pt>
    <dgm:pt modelId="{AB539C32-941B-524F-9C78-2A357C2BBB45}" type="pres">
      <dgm:prSet presAssocID="{524364E8-A209-544A-B173-86AC6B57FA81}" presName="LevelTwoTextNode" presStyleLbl="node4" presStyleIdx="5" presStyleCnt="6" custScaleX="144387">
        <dgm:presLayoutVars>
          <dgm:chPref val="3"/>
        </dgm:presLayoutVars>
      </dgm:prSet>
      <dgm:spPr/>
    </dgm:pt>
    <dgm:pt modelId="{EF74E614-F851-EB4D-8E4E-8064DE186E41}" type="pres">
      <dgm:prSet presAssocID="{524364E8-A209-544A-B173-86AC6B57FA81}" presName="level3hierChild" presStyleCnt="0"/>
      <dgm:spPr/>
    </dgm:pt>
  </dgm:ptLst>
  <dgm:cxnLst>
    <dgm:cxn modelId="{08A49209-6F4B-9C4F-A3A6-356564C34045}" srcId="{0B454BD4-FE47-834B-8D79-2C49138ACE6C}" destId="{3DD98BAD-666E-F449-9CD7-DD16E1CA740F}" srcOrd="0" destOrd="0" parTransId="{4622D932-7C4A-214B-8E4E-2378334A24EE}" sibTransId="{A455A330-6486-3F44-8627-3FB51D2DFDB1}"/>
    <dgm:cxn modelId="{4D561A0A-9BF6-0B47-B7E6-3A63B969A983}" type="presOf" srcId="{7529A2AA-8FB7-1D48-AD77-73EF60343F41}" destId="{7618C30E-D769-324B-B924-5BE3328CEC9F}" srcOrd="0" destOrd="0" presId="urn:microsoft.com/office/officeart/2005/8/layout/hierarchy2"/>
    <dgm:cxn modelId="{FD3E0B0D-C270-9F47-B8F1-FD58BAB4B58E}" type="presOf" srcId="{5A4185E2-57F1-9541-A0D9-DB9577F86546}" destId="{B2348519-5BC3-A144-9173-41E4849504F8}" srcOrd="0" destOrd="0" presId="urn:microsoft.com/office/officeart/2005/8/layout/hierarchy2"/>
    <dgm:cxn modelId="{F67F3917-A41C-7842-B731-2C86AF6AC63D}" srcId="{DA48D316-B2AD-BF45-9DFF-538B304D05FE}" destId="{C75F0E72-D7BB-4C41-B458-9BD1AEAC16F7}" srcOrd="0" destOrd="0" parTransId="{36C57094-B023-CF4F-907C-56B508A04A2A}" sibTransId="{F7E59209-AB23-FA4A-AF91-806B148944D5}"/>
    <dgm:cxn modelId="{0ED2A718-9B9E-A749-8111-EBF9C0333E9C}" type="presOf" srcId="{F0706224-FD77-ED4D-84F9-A37C40B13188}" destId="{B0E539D9-E7AD-C341-972D-44448AFDE444}" srcOrd="0" destOrd="0" presId="urn:microsoft.com/office/officeart/2005/8/layout/hierarchy2"/>
    <dgm:cxn modelId="{C70A2F1B-CF37-514B-B0A1-B4143A4D326B}" type="presOf" srcId="{51C0F8DE-5E20-B147-9002-EC72C1935D0F}" destId="{061475FF-463E-D347-85C8-A05D5CA8CE58}" srcOrd="1" destOrd="0" presId="urn:microsoft.com/office/officeart/2005/8/layout/hierarchy2"/>
    <dgm:cxn modelId="{8A492321-2E0E-5944-A241-256C9533D2FF}" type="presOf" srcId="{3DD98BAD-666E-F449-9CD7-DD16E1CA740F}" destId="{8CD1BF3B-1938-B648-9FFE-209CA44173EF}" srcOrd="0" destOrd="0" presId="urn:microsoft.com/office/officeart/2005/8/layout/hierarchy2"/>
    <dgm:cxn modelId="{649AD724-C849-9C49-B3FA-EB14AC0A5415}" type="presOf" srcId="{0B454BD4-FE47-834B-8D79-2C49138ACE6C}" destId="{453E6960-A828-CE4C-85B6-F22FCBDF9118}" srcOrd="0" destOrd="0" presId="urn:microsoft.com/office/officeart/2005/8/layout/hierarchy2"/>
    <dgm:cxn modelId="{1B336A2F-BD6B-7244-B4BA-5242D15A9EEB}" type="presOf" srcId="{36C57094-B023-CF4F-907C-56B508A04A2A}" destId="{34EC7D80-DEC0-934F-B45C-5284059E6ED2}" srcOrd="1" destOrd="0" presId="urn:microsoft.com/office/officeart/2005/8/layout/hierarchy2"/>
    <dgm:cxn modelId="{9BD8DA34-4B7A-B545-BCCA-D81746755130}" type="presOf" srcId="{C8595461-632A-5D49-9BE9-C0486135460E}" destId="{B25E67B4-CE68-6E48-B17C-460941F71F40}" srcOrd="0" destOrd="0" presId="urn:microsoft.com/office/officeart/2005/8/layout/hierarchy2"/>
    <dgm:cxn modelId="{218B843A-76FA-2746-9EEA-A3E4240C761F}" srcId="{7E7AA09A-93E2-114A-AA70-92AA0387E2F2}" destId="{3B1EC21D-4F96-9547-ABD3-24125D471C0A}" srcOrd="0" destOrd="0" parTransId="{150C4845-F949-0F49-BA48-D027C3202B76}" sibTransId="{29F140A7-C0B5-1846-98D8-CE9C0A20D989}"/>
    <dgm:cxn modelId="{947E603E-2488-1646-AE63-66F963D7C358}" type="presOf" srcId="{232DD94A-2920-3042-8DCA-3DF1050AB7C7}" destId="{0EFF840F-2375-2C41-A937-793AD29D8215}" srcOrd="0" destOrd="0" presId="urn:microsoft.com/office/officeart/2005/8/layout/hierarchy2"/>
    <dgm:cxn modelId="{C195EB3E-DDAE-1342-9876-9081C3379556}" type="presOf" srcId="{7E7AA09A-93E2-114A-AA70-92AA0387E2F2}" destId="{56E107ED-BBAE-7A4E-B280-97956BF70318}" srcOrd="0" destOrd="0" presId="urn:microsoft.com/office/officeart/2005/8/layout/hierarchy2"/>
    <dgm:cxn modelId="{7CCBFF44-CC6A-7E44-B34A-5DB8C7854582}" type="presOf" srcId="{232DD94A-2920-3042-8DCA-3DF1050AB7C7}" destId="{906AE277-04B9-1A4C-A018-3C33BAF9B996}" srcOrd="1" destOrd="0" presId="urn:microsoft.com/office/officeart/2005/8/layout/hierarchy2"/>
    <dgm:cxn modelId="{ADB0AB46-222C-8146-AD56-0ED591D17E37}" srcId="{C75F0E72-D7BB-4C41-B458-9BD1AEAC16F7}" destId="{117E4371-4D97-B849-80BD-36FC36AE3771}" srcOrd="2" destOrd="0" parTransId="{984DFCD8-F2EA-B542-8480-F1C923E882AA}" sibTransId="{AF318B9B-A632-014F-B576-A03D4E6C6301}"/>
    <dgm:cxn modelId="{4758DD4B-A6D7-6442-9215-99CD95E61019}" type="presOf" srcId="{C75F0E72-D7BB-4C41-B458-9BD1AEAC16F7}" destId="{4DADC0A5-346A-C348-B70B-31CE8866F09B}" srcOrd="0" destOrd="0" presId="urn:microsoft.com/office/officeart/2005/8/layout/hierarchy2"/>
    <dgm:cxn modelId="{0EB07650-CB20-094F-8663-DBE46C4969F9}" type="presOf" srcId="{EF438FBA-4BF4-9D4C-9957-2F4198CE3258}" destId="{A0F73305-4E4C-9847-A630-1F25F3E50F2A}" srcOrd="1" destOrd="0" presId="urn:microsoft.com/office/officeart/2005/8/layout/hierarchy2"/>
    <dgm:cxn modelId="{FC0D9156-ECB8-0C41-A8F7-09FC3BC9B2F9}" type="presOf" srcId="{36C57094-B023-CF4F-907C-56B508A04A2A}" destId="{366778F5-E66B-0043-BA50-D83E1C624E5E}" srcOrd="0" destOrd="0" presId="urn:microsoft.com/office/officeart/2005/8/layout/hierarchy2"/>
    <dgm:cxn modelId="{D7CC135B-D477-9A41-9E8C-53C626E7D3F1}" type="presOf" srcId="{51C0F8DE-5E20-B147-9002-EC72C1935D0F}" destId="{F06769E3-596E-994F-9F87-F2E8EB835586}" srcOrd="0" destOrd="0" presId="urn:microsoft.com/office/officeart/2005/8/layout/hierarchy2"/>
    <dgm:cxn modelId="{55FEE560-9D45-A04D-855A-8872ACD1D81A}" type="presOf" srcId="{4622D932-7C4A-214B-8E4E-2378334A24EE}" destId="{D546F259-8618-4541-9A43-1BF28A43D71A}" srcOrd="0" destOrd="0" presId="urn:microsoft.com/office/officeart/2005/8/layout/hierarchy2"/>
    <dgm:cxn modelId="{69CB6F62-B92D-3045-97A2-2A5D980CD53E}" type="presOf" srcId="{984DFCD8-F2EA-B542-8480-F1C923E882AA}" destId="{FA4F8ED5-CCEA-7F40-9CAE-97A671D92F17}" srcOrd="1" destOrd="0" presId="urn:microsoft.com/office/officeart/2005/8/layout/hierarchy2"/>
    <dgm:cxn modelId="{D17D1466-47F7-D740-A1D1-A35D05D87AFA}" type="presOf" srcId="{3B1EC21D-4F96-9547-ABD3-24125D471C0A}" destId="{B39F29A7-C51C-CF43-8CD0-70D4186714FB}" srcOrd="0" destOrd="0" presId="urn:microsoft.com/office/officeart/2005/8/layout/hierarchy2"/>
    <dgm:cxn modelId="{7A23106F-FBEA-024B-BF14-FF726D1F20AC}" type="presOf" srcId="{150C4845-F949-0F49-BA48-D027C3202B76}" destId="{4FA001D6-3CA6-754C-AA1F-897D7DBFA690}" srcOrd="1" destOrd="0" presId="urn:microsoft.com/office/officeart/2005/8/layout/hierarchy2"/>
    <dgm:cxn modelId="{B492856F-63DE-8C4F-BF85-2EF63A7E81C5}" srcId="{C75F0E72-D7BB-4C41-B458-9BD1AEAC16F7}" destId="{7E7AA09A-93E2-114A-AA70-92AA0387E2F2}" srcOrd="3" destOrd="0" parTransId="{5A4185E2-57F1-9541-A0D9-DB9577F86546}" sibTransId="{36C4C8D9-7A9D-A34C-A6D3-8AA4B63B4EBA}"/>
    <dgm:cxn modelId="{98B7FA75-0F06-5D4F-8C1D-DCF6583D3DA0}" type="presOf" srcId="{2D3283D0-83DD-FA47-BBFA-9A199C4BB803}" destId="{9A8DE2C6-5EE0-A74F-84FC-E20E16EE6FB8}" srcOrd="1" destOrd="0" presId="urn:microsoft.com/office/officeart/2005/8/layout/hierarchy2"/>
    <dgm:cxn modelId="{3E311478-91C8-054F-B132-347349F7C32D}" type="presOf" srcId="{FF907055-0DA4-1643-B56B-EBC0BB803CE0}" destId="{3D430BA8-58E9-0244-919C-9033F1F8F19E}" srcOrd="0" destOrd="0" presId="urn:microsoft.com/office/officeart/2005/8/layout/hierarchy2"/>
    <dgm:cxn modelId="{77D8527A-B1E2-F744-96AD-FB9F2E150820}" srcId="{C75F0E72-D7BB-4C41-B458-9BD1AEAC16F7}" destId="{FF907055-0DA4-1643-B56B-EBC0BB803CE0}" srcOrd="1" destOrd="0" parTransId="{F0706224-FD77-ED4D-84F9-A37C40B13188}" sibTransId="{A3ACF373-2FC8-8C4B-805E-49BE14717E04}"/>
    <dgm:cxn modelId="{E74FC57F-3AEA-6F42-8AFF-14005CDA742B}" type="presOf" srcId="{E852B208-750B-1548-9329-151CE4DA8A01}" destId="{002F1680-F82A-F940-8648-960EAC669CE8}" srcOrd="0" destOrd="0" presId="urn:microsoft.com/office/officeart/2005/8/layout/hierarchy2"/>
    <dgm:cxn modelId="{BF317083-59B3-794E-B44D-FB032EC9D6E6}" srcId="{02109291-6C4F-984C-85EF-90D069C47B51}" destId="{DA48D316-B2AD-BF45-9DFF-538B304D05FE}" srcOrd="0" destOrd="0" parTransId="{7BBF095E-9D4E-5042-A665-5F0779FEED15}" sibTransId="{E099F5FB-22A7-E746-B66F-FDE4190AB6F3}"/>
    <dgm:cxn modelId="{95D72E92-6000-E244-9327-7E12C10E13FC}" type="presOf" srcId="{150C4845-F949-0F49-BA48-D027C3202B76}" destId="{1D2E5C30-0278-E44F-8659-D23E65D02DAB}" srcOrd="0" destOrd="0" presId="urn:microsoft.com/office/officeart/2005/8/layout/hierarchy2"/>
    <dgm:cxn modelId="{654C6C96-96FD-3F49-937F-15CB6E260314}" type="presOf" srcId="{5A4185E2-57F1-9541-A0D9-DB9577F86546}" destId="{A1052BB0-E694-9B40-9108-4ADC37791392}" srcOrd="1" destOrd="0" presId="urn:microsoft.com/office/officeart/2005/8/layout/hierarchy2"/>
    <dgm:cxn modelId="{E19A099A-D32D-4D49-95D0-941BD8FEF63B}" type="presOf" srcId="{CCCD0C4F-9F66-B748-9A96-14D417BE8F81}" destId="{EFD3C81A-AC22-7C4B-AB8C-36DA99C38087}" srcOrd="0" destOrd="0" presId="urn:microsoft.com/office/officeart/2005/8/layout/hierarchy2"/>
    <dgm:cxn modelId="{4E07A89F-A3FD-8243-9D98-5C7F295CE365}" type="presOf" srcId="{F0706224-FD77-ED4D-84F9-A37C40B13188}" destId="{9D16DD32-3FB2-AC4E-B82E-647A58FB583F}" srcOrd="1" destOrd="0" presId="urn:microsoft.com/office/officeart/2005/8/layout/hierarchy2"/>
    <dgm:cxn modelId="{B765E49F-6500-E444-ABFB-2596E31026D8}" srcId="{FF907055-0DA4-1643-B56B-EBC0BB803CE0}" destId="{7529A2AA-8FB7-1D48-AD77-73EF60343F41}" srcOrd="0" destOrd="0" parTransId="{A84B3B08-D279-4440-BAFD-3A105DA2F69E}" sibTransId="{BAAF3AB5-8820-C64A-993D-C4B7042BCE47}"/>
    <dgm:cxn modelId="{BEAA19A1-0C08-8C45-9DE9-B760DBD61C8B}" type="presOf" srcId="{4622D932-7C4A-214B-8E4E-2378334A24EE}" destId="{9280B531-4574-D948-9BA6-B62AF6A646B1}" srcOrd="1" destOrd="0" presId="urn:microsoft.com/office/officeart/2005/8/layout/hierarchy2"/>
    <dgm:cxn modelId="{7877D3A1-F366-0C40-A0E9-24192A50878C}" type="presOf" srcId="{DB6AAB17-C7FD-A549-98D1-1C38692D9F75}" destId="{7E55DB47-4815-5B44-8625-E9A6D56841CB}" srcOrd="0" destOrd="0" presId="urn:microsoft.com/office/officeart/2005/8/layout/hierarchy2"/>
    <dgm:cxn modelId="{084B08A5-47D3-FA40-B50F-E8F403B4F280}" type="presOf" srcId="{117E4371-4D97-B849-80BD-36FC36AE3771}" destId="{08E9F4B6-171B-B440-9226-7E5E010E7D53}" srcOrd="0" destOrd="0" presId="urn:microsoft.com/office/officeart/2005/8/layout/hierarchy2"/>
    <dgm:cxn modelId="{823CAAAA-E4A9-4343-AD76-6AB7A6C16923}" type="presOf" srcId="{F4017C69-23E9-E14B-BF6C-4DD46671C250}" destId="{28A2A118-65AB-DD42-B995-D15868DB0995}" srcOrd="0" destOrd="0" presId="urn:microsoft.com/office/officeart/2005/8/layout/hierarchy2"/>
    <dgm:cxn modelId="{3D5507AD-C8C6-D447-A46A-CD564749B629}" type="presOf" srcId="{A84B3B08-D279-4440-BAFD-3A105DA2F69E}" destId="{0A69BE0E-4A7D-B84F-843E-7AF8C13C9CAE}" srcOrd="0" destOrd="0" presId="urn:microsoft.com/office/officeart/2005/8/layout/hierarchy2"/>
    <dgm:cxn modelId="{6F4145B0-0866-6643-BF7F-8BE61084041A}" type="presOf" srcId="{CCCD0C4F-9F66-B748-9A96-14D417BE8F81}" destId="{3E703711-BB9D-AC45-AEE4-C6E56857CC3C}" srcOrd="1" destOrd="0" presId="urn:microsoft.com/office/officeart/2005/8/layout/hierarchy2"/>
    <dgm:cxn modelId="{A3D0E7B0-32C5-E442-B13F-B34F04B9B795}" type="presOf" srcId="{A84B3B08-D279-4440-BAFD-3A105DA2F69E}" destId="{4A8B21CC-899F-E340-8C6C-20BC672405EC}" srcOrd="1" destOrd="0" presId="urn:microsoft.com/office/officeart/2005/8/layout/hierarchy2"/>
    <dgm:cxn modelId="{7868BBB4-D7DB-974A-BFA0-C6B8190E3D10}" srcId="{0B454BD4-FE47-834B-8D79-2C49138ACE6C}" destId="{524364E8-A209-544A-B173-86AC6B57FA81}" srcOrd="1" destOrd="0" parTransId="{CCCD0C4F-9F66-B748-9A96-14D417BE8F81}" sibTransId="{1D981F3E-395B-2944-BFC3-1BD0E69041EB}"/>
    <dgm:cxn modelId="{7F0D80BA-0F47-C547-A2CA-51F5CF0E4A48}" type="presOf" srcId="{F4017C69-23E9-E14B-BF6C-4DD46671C250}" destId="{3F1F6F04-AA47-4842-9496-F07C21828920}" srcOrd="1" destOrd="0" presId="urn:microsoft.com/office/officeart/2005/8/layout/hierarchy2"/>
    <dgm:cxn modelId="{79CDB9C2-FD8A-AE43-81D2-A69448079521}" type="presOf" srcId="{02109291-6C4F-984C-85EF-90D069C47B51}" destId="{767BFA9E-5E53-B64E-867B-8DC994EEBB9F}" srcOrd="0" destOrd="0" presId="urn:microsoft.com/office/officeart/2005/8/layout/hierarchy2"/>
    <dgm:cxn modelId="{D57B15D0-6D93-2C43-8D74-FD777080262B}" type="presOf" srcId="{DA48D316-B2AD-BF45-9DFF-538B304D05FE}" destId="{22C6DF92-5ADE-1A45-83E8-8B7E1FD3EB92}" srcOrd="0" destOrd="0" presId="urn:microsoft.com/office/officeart/2005/8/layout/hierarchy2"/>
    <dgm:cxn modelId="{471412D3-0823-9F48-955C-952584FAAC5B}" type="presOf" srcId="{D1B409B6-15BA-424F-AC57-844C030CD1DD}" destId="{7A0FB3D7-CD5A-5E4D-979B-1D2211BA4B6A}" srcOrd="0" destOrd="0" presId="urn:microsoft.com/office/officeart/2005/8/layout/hierarchy2"/>
    <dgm:cxn modelId="{8F63F1DC-F5C9-F547-B92D-CB91487F6583}" type="presOf" srcId="{EF438FBA-4BF4-9D4C-9957-2F4198CE3258}" destId="{95E795A6-CF00-BA43-A231-813C5A64FD3A}" srcOrd="0" destOrd="0" presId="urn:microsoft.com/office/officeart/2005/8/layout/hierarchy2"/>
    <dgm:cxn modelId="{665EE9E0-1EA5-DC47-9A83-947C47336DFC}" srcId="{C75F0E72-D7BB-4C41-B458-9BD1AEAC16F7}" destId="{0B454BD4-FE47-834B-8D79-2C49138ACE6C}" srcOrd="5" destOrd="0" parTransId="{2D3283D0-83DD-FA47-BBFA-9A199C4BB803}" sibTransId="{DD464D57-33BC-A849-822A-7914372E7090}"/>
    <dgm:cxn modelId="{0CB2D1E3-8FD8-304A-B5AA-7BE7E447755F}" srcId="{DB6AAB17-C7FD-A549-98D1-1C38692D9F75}" destId="{C8595461-632A-5D49-9BE9-C0486135460E}" srcOrd="0" destOrd="0" parTransId="{232DD94A-2920-3042-8DCA-3DF1050AB7C7}" sibTransId="{6B49809F-4A3A-CC42-9C13-C51FD6F2208A}"/>
    <dgm:cxn modelId="{178493E4-7597-FC40-A6CA-3A8048905EC6}" type="presOf" srcId="{524364E8-A209-544A-B173-86AC6B57FA81}" destId="{AB539C32-941B-524F-9C78-2A357C2BBB45}" srcOrd="0" destOrd="0" presId="urn:microsoft.com/office/officeart/2005/8/layout/hierarchy2"/>
    <dgm:cxn modelId="{3349A3E4-587E-2741-93F6-BFE5B7BE1CCE}" srcId="{C75F0E72-D7BB-4C41-B458-9BD1AEAC16F7}" destId="{DB6AAB17-C7FD-A549-98D1-1C38692D9F75}" srcOrd="4" destOrd="0" parTransId="{F4017C69-23E9-E14B-BF6C-4DD46671C250}" sibTransId="{E957C68A-D8C0-BE41-B8CA-FFAE6FEEFA9C}"/>
    <dgm:cxn modelId="{681439E7-36FE-494A-9424-4AE831BC1BA0}" type="presOf" srcId="{984DFCD8-F2EA-B542-8480-F1C923E882AA}" destId="{FA811FFD-EE96-9E49-A1A9-9445AD27F1F7}" srcOrd="0" destOrd="0" presId="urn:microsoft.com/office/officeart/2005/8/layout/hierarchy2"/>
    <dgm:cxn modelId="{9C5FD3EF-E09C-924F-9346-200F3823670A}" type="presOf" srcId="{2D3283D0-83DD-FA47-BBFA-9A199C4BB803}" destId="{83F86E3B-954E-1D46-9F59-1B4ABA6AD36D}" srcOrd="0" destOrd="0" presId="urn:microsoft.com/office/officeart/2005/8/layout/hierarchy2"/>
    <dgm:cxn modelId="{67CE83F1-4872-EE42-BE59-A9F041105A97}" srcId="{DB6AAB17-C7FD-A549-98D1-1C38692D9F75}" destId="{E852B208-750B-1548-9329-151CE4DA8A01}" srcOrd="1" destOrd="0" parTransId="{EF438FBA-4BF4-9D4C-9957-2F4198CE3258}" sibTransId="{063189D8-99FE-0441-A5B0-B9302632D976}"/>
    <dgm:cxn modelId="{AD651AFA-812B-3D4A-AAF6-60222A45FDCA}" srcId="{C75F0E72-D7BB-4C41-B458-9BD1AEAC16F7}" destId="{D1B409B6-15BA-424F-AC57-844C030CD1DD}" srcOrd="0" destOrd="0" parTransId="{51C0F8DE-5E20-B147-9002-EC72C1935D0F}" sibTransId="{6A543D7A-A451-1F46-A005-92C511724ECD}"/>
    <dgm:cxn modelId="{3AB75F50-B1F0-BA4E-8ED3-19E6A869F370}" type="presParOf" srcId="{767BFA9E-5E53-B64E-867B-8DC994EEBB9F}" destId="{304F3023-8DD4-CF4A-BEEC-A09F8C0BBC39}" srcOrd="0" destOrd="0" presId="urn:microsoft.com/office/officeart/2005/8/layout/hierarchy2"/>
    <dgm:cxn modelId="{2EA63ED2-80C6-1342-9CF0-4AF3B9636BA8}" type="presParOf" srcId="{304F3023-8DD4-CF4A-BEEC-A09F8C0BBC39}" destId="{22C6DF92-5ADE-1A45-83E8-8B7E1FD3EB92}" srcOrd="0" destOrd="0" presId="urn:microsoft.com/office/officeart/2005/8/layout/hierarchy2"/>
    <dgm:cxn modelId="{C5C7492E-860F-A442-A50B-ADC3797D3C33}" type="presParOf" srcId="{304F3023-8DD4-CF4A-BEEC-A09F8C0BBC39}" destId="{8D53234F-B056-0440-ACE7-F377CDB9BB5C}" srcOrd="1" destOrd="0" presId="urn:microsoft.com/office/officeart/2005/8/layout/hierarchy2"/>
    <dgm:cxn modelId="{8F62D3F0-1F9D-F94E-BC07-2558D8E40F9C}" type="presParOf" srcId="{8D53234F-B056-0440-ACE7-F377CDB9BB5C}" destId="{366778F5-E66B-0043-BA50-D83E1C624E5E}" srcOrd="0" destOrd="0" presId="urn:microsoft.com/office/officeart/2005/8/layout/hierarchy2"/>
    <dgm:cxn modelId="{E5F61D67-C1B2-7C4F-8DC3-8FD1271A8792}" type="presParOf" srcId="{366778F5-E66B-0043-BA50-D83E1C624E5E}" destId="{34EC7D80-DEC0-934F-B45C-5284059E6ED2}" srcOrd="0" destOrd="0" presId="urn:microsoft.com/office/officeart/2005/8/layout/hierarchy2"/>
    <dgm:cxn modelId="{895D7232-5A51-8C4C-8211-082D8B73896A}" type="presParOf" srcId="{8D53234F-B056-0440-ACE7-F377CDB9BB5C}" destId="{071F84D0-4C9B-FE41-B288-7785DF3441B7}" srcOrd="1" destOrd="0" presId="urn:microsoft.com/office/officeart/2005/8/layout/hierarchy2"/>
    <dgm:cxn modelId="{078B664D-EB00-6F43-B37D-F5BA0635DDB0}" type="presParOf" srcId="{071F84D0-4C9B-FE41-B288-7785DF3441B7}" destId="{4DADC0A5-346A-C348-B70B-31CE8866F09B}" srcOrd="0" destOrd="0" presId="urn:microsoft.com/office/officeart/2005/8/layout/hierarchy2"/>
    <dgm:cxn modelId="{36184108-97CA-2141-8FAA-2065571A3493}" type="presParOf" srcId="{071F84D0-4C9B-FE41-B288-7785DF3441B7}" destId="{400C4810-D33F-C042-9AB4-17C9C6B7CEFC}" srcOrd="1" destOrd="0" presId="urn:microsoft.com/office/officeart/2005/8/layout/hierarchy2"/>
    <dgm:cxn modelId="{EC2000EB-1405-DE40-89D3-6955471F445B}" type="presParOf" srcId="{400C4810-D33F-C042-9AB4-17C9C6B7CEFC}" destId="{F06769E3-596E-994F-9F87-F2E8EB835586}" srcOrd="0" destOrd="0" presId="urn:microsoft.com/office/officeart/2005/8/layout/hierarchy2"/>
    <dgm:cxn modelId="{32177149-DC97-3B45-9CD4-203A69F8ADCC}" type="presParOf" srcId="{F06769E3-596E-994F-9F87-F2E8EB835586}" destId="{061475FF-463E-D347-85C8-A05D5CA8CE58}" srcOrd="0" destOrd="0" presId="urn:microsoft.com/office/officeart/2005/8/layout/hierarchy2"/>
    <dgm:cxn modelId="{8BFAF8A0-D27B-284E-8EE7-CE7566AF9A86}" type="presParOf" srcId="{400C4810-D33F-C042-9AB4-17C9C6B7CEFC}" destId="{AA1CAC09-56FC-594D-B721-E42DF290163A}" srcOrd="1" destOrd="0" presId="urn:microsoft.com/office/officeart/2005/8/layout/hierarchy2"/>
    <dgm:cxn modelId="{443EEE75-2FF0-5746-8B10-16459A39371F}" type="presParOf" srcId="{AA1CAC09-56FC-594D-B721-E42DF290163A}" destId="{7A0FB3D7-CD5A-5E4D-979B-1D2211BA4B6A}" srcOrd="0" destOrd="0" presId="urn:microsoft.com/office/officeart/2005/8/layout/hierarchy2"/>
    <dgm:cxn modelId="{55DF72E9-D726-144C-8170-F6C211846A4A}" type="presParOf" srcId="{AA1CAC09-56FC-594D-B721-E42DF290163A}" destId="{6565EA7F-44A0-504D-8755-DF6C6253A106}" srcOrd="1" destOrd="0" presId="urn:microsoft.com/office/officeart/2005/8/layout/hierarchy2"/>
    <dgm:cxn modelId="{E2728020-40D4-134B-8660-7F76264318C9}" type="presParOf" srcId="{400C4810-D33F-C042-9AB4-17C9C6B7CEFC}" destId="{B0E539D9-E7AD-C341-972D-44448AFDE444}" srcOrd="2" destOrd="0" presId="urn:microsoft.com/office/officeart/2005/8/layout/hierarchy2"/>
    <dgm:cxn modelId="{DDB0E1AB-F4CF-604C-817D-C3374BB3F3C1}" type="presParOf" srcId="{B0E539D9-E7AD-C341-972D-44448AFDE444}" destId="{9D16DD32-3FB2-AC4E-B82E-647A58FB583F}" srcOrd="0" destOrd="0" presId="urn:microsoft.com/office/officeart/2005/8/layout/hierarchy2"/>
    <dgm:cxn modelId="{033F8C83-75E4-9042-B6FA-1FE5F839B2B6}" type="presParOf" srcId="{400C4810-D33F-C042-9AB4-17C9C6B7CEFC}" destId="{5ACEA953-A298-6E47-89DC-38047F3C7B9D}" srcOrd="3" destOrd="0" presId="urn:microsoft.com/office/officeart/2005/8/layout/hierarchy2"/>
    <dgm:cxn modelId="{AEC5C919-ED6B-0847-9B76-B9F1706A7CA5}" type="presParOf" srcId="{5ACEA953-A298-6E47-89DC-38047F3C7B9D}" destId="{3D430BA8-58E9-0244-919C-9033F1F8F19E}" srcOrd="0" destOrd="0" presId="urn:microsoft.com/office/officeart/2005/8/layout/hierarchy2"/>
    <dgm:cxn modelId="{D5311F68-B6AD-0D41-8E39-3C2390C167DE}" type="presParOf" srcId="{5ACEA953-A298-6E47-89DC-38047F3C7B9D}" destId="{98DB283A-4D21-CB4C-B0D0-9C56154222A5}" srcOrd="1" destOrd="0" presId="urn:microsoft.com/office/officeart/2005/8/layout/hierarchy2"/>
    <dgm:cxn modelId="{2D2964A2-4604-4A40-B27D-514584D30699}" type="presParOf" srcId="{98DB283A-4D21-CB4C-B0D0-9C56154222A5}" destId="{0A69BE0E-4A7D-B84F-843E-7AF8C13C9CAE}" srcOrd="0" destOrd="0" presId="urn:microsoft.com/office/officeart/2005/8/layout/hierarchy2"/>
    <dgm:cxn modelId="{1361B58E-A3ED-A24F-BF36-4AC1899015EE}" type="presParOf" srcId="{0A69BE0E-4A7D-B84F-843E-7AF8C13C9CAE}" destId="{4A8B21CC-899F-E340-8C6C-20BC672405EC}" srcOrd="0" destOrd="0" presId="urn:microsoft.com/office/officeart/2005/8/layout/hierarchy2"/>
    <dgm:cxn modelId="{735F137D-F192-4D40-A9C2-ED0BE70FEE64}" type="presParOf" srcId="{98DB283A-4D21-CB4C-B0D0-9C56154222A5}" destId="{2B675AE2-A7C5-054D-BC96-A4A76ECE2442}" srcOrd="1" destOrd="0" presId="urn:microsoft.com/office/officeart/2005/8/layout/hierarchy2"/>
    <dgm:cxn modelId="{5A4B992D-DAE5-3A4B-8D6A-9B6939863FDE}" type="presParOf" srcId="{2B675AE2-A7C5-054D-BC96-A4A76ECE2442}" destId="{7618C30E-D769-324B-B924-5BE3328CEC9F}" srcOrd="0" destOrd="0" presId="urn:microsoft.com/office/officeart/2005/8/layout/hierarchy2"/>
    <dgm:cxn modelId="{38D78AD7-96EF-E548-BBB8-13C4FEB35A87}" type="presParOf" srcId="{2B675AE2-A7C5-054D-BC96-A4A76ECE2442}" destId="{13132AA4-2BDF-194E-B2B2-01BC6203FC79}" srcOrd="1" destOrd="0" presId="urn:microsoft.com/office/officeart/2005/8/layout/hierarchy2"/>
    <dgm:cxn modelId="{459CD29A-6740-F64B-A7EE-5FF855D116A7}" type="presParOf" srcId="{400C4810-D33F-C042-9AB4-17C9C6B7CEFC}" destId="{FA811FFD-EE96-9E49-A1A9-9445AD27F1F7}" srcOrd="4" destOrd="0" presId="urn:microsoft.com/office/officeart/2005/8/layout/hierarchy2"/>
    <dgm:cxn modelId="{A80DFAD7-75C7-5C41-84EF-8629BACDFED2}" type="presParOf" srcId="{FA811FFD-EE96-9E49-A1A9-9445AD27F1F7}" destId="{FA4F8ED5-CCEA-7F40-9CAE-97A671D92F17}" srcOrd="0" destOrd="0" presId="urn:microsoft.com/office/officeart/2005/8/layout/hierarchy2"/>
    <dgm:cxn modelId="{79298F97-D9BE-D040-978E-04D64DDDF5DD}" type="presParOf" srcId="{400C4810-D33F-C042-9AB4-17C9C6B7CEFC}" destId="{2B6D7542-018F-C24D-BF08-4AED96EFD2A3}" srcOrd="5" destOrd="0" presId="urn:microsoft.com/office/officeart/2005/8/layout/hierarchy2"/>
    <dgm:cxn modelId="{29EEE45D-9E34-A443-BF0C-B2BB09A52E0F}" type="presParOf" srcId="{2B6D7542-018F-C24D-BF08-4AED96EFD2A3}" destId="{08E9F4B6-171B-B440-9226-7E5E010E7D53}" srcOrd="0" destOrd="0" presId="urn:microsoft.com/office/officeart/2005/8/layout/hierarchy2"/>
    <dgm:cxn modelId="{3CD3F723-8C0C-ED48-82A2-91D85AA7B5EB}" type="presParOf" srcId="{2B6D7542-018F-C24D-BF08-4AED96EFD2A3}" destId="{708BFECB-6F63-EB4E-9AE9-83712C9DFCBC}" srcOrd="1" destOrd="0" presId="urn:microsoft.com/office/officeart/2005/8/layout/hierarchy2"/>
    <dgm:cxn modelId="{9B5AC633-E128-EB46-BA9D-F88E4771C354}" type="presParOf" srcId="{400C4810-D33F-C042-9AB4-17C9C6B7CEFC}" destId="{B2348519-5BC3-A144-9173-41E4849504F8}" srcOrd="6" destOrd="0" presId="urn:microsoft.com/office/officeart/2005/8/layout/hierarchy2"/>
    <dgm:cxn modelId="{1D2EE706-B9B2-8748-BF50-F4B9BF8F5E67}" type="presParOf" srcId="{B2348519-5BC3-A144-9173-41E4849504F8}" destId="{A1052BB0-E694-9B40-9108-4ADC37791392}" srcOrd="0" destOrd="0" presId="urn:microsoft.com/office/officeart/2005/8/layout/hierarchy2"/>
    <dgm:cxn modelId="{DF993432-FC28-AB40-9FEF-02F263BD06EE}" type="presParOf" srcId="{400C4810-D33F-C042-9AB4-17C9C6B7CEFC}" destId="{F005DB8B-3F6A-5C4D-A79B-9FCB0730E60C}" srcOrd="7" destOrd="0" presId="urn:microsoft.com/office/officeart/2005/8/layout/hierarchy2"/>
    <dgm:cxn modelId="{61EB1A38-E27A-484D-9E7F-BA9B75674896}" type="presParOf" srcId="{F005DB8B-3F6A-5C4D-A79B-9FCB0730E60C}" destId="{56E107ED-BBAE-7A4E-B280-97956BF70318}" srcOrd="0" destOrd="0" presId="urn:microsoft.com/office/officeart/2005/8/layout/hierarchy2"/>
    <dgm:cxn modelId="{681E9FB5-6A41-F140-8956-D467A7565317}" type="presParOf" srcId="{F005DB8B-3F6A-5C4D-A79B-9FCB0730E60C}" destId="{DB786BF4-9E94-8A48-B701-26B0FA1FC703}" srcOrd="1" destOrd="0" presId="urn:microsoft.com/office/officeart/2005/8/layout/hierarchy2"/>
    <dgm:cxn modelId="{8658CD2C-FE1B-AB49-A2C0-50D1F8E62937}" type="presParOf" srcId="{DB786BF4-9E94-8A48-B701-26B0FA1FC703}" destId="{1D2E5C30-0278-E44F-8659-D23E65D02DAB}" srcOrd="0" destOrd="0" presId="urn:microsoft.com/office/officeart/2005/8/layout/hierarchy2"/>
    <dgm:cxn modelId="{D5682F0F-A43E-5242-93F8-0C19DEBBE3E9}" type="presParOf" srcId="{1D2E5C30-0278-E44F-8659-D23E65D02DAB}" destId="{4FA001D6-3CA6-754C-AA1F-897D7DBFA690}" srcOrd="0" destOrd="0" presId="urn:microsoft.com/office/officeart/2005/8/layout/hierarchy2"/>
    <dgm:cxn modelId="{59812DB6-AD44-F34B-818D-5BF0E20EEED5}" type="presParOf" srcId="{DB786BF4-9E94-8A48-B701-26B0FA1FC703}" destId="{29C784FF-6BE0-C34E-877B-514CC3C8A23E}" srcOrd="1" destOrd="0" presId="urn:microsoft.com/office/officeart/2005/8/layout/hierarchy2"/>
    <dgm:cxn modelId="{1381AEBC-7348-7E45-9B32-CCDB4B562CCE}" type="presParOf" srcId="{29C784FF-6BE0-C34E-877B-514CC3C8A23E}" destId="{B39F29A7-C51C-CF43-8CD0-70D4186714FB}" srcOrd="0" destOrd="0" presId="urn:microsoft.com/office/officeart/2005/8/layout/hierarchy2"/>
    <dgm:cxn modelId="{3F235DE4-09FF-1E46-A2FE-88EA0E71F3A7}" type="presParOf" srcId="{29C784FF-6BE0-C34E-877B-514CC3C8A23E}" destId="{AF502390-C4CA-A148-AB7D-39187A8E8E3A}" srcOrd="1" destOrd="0" presId="urn:microsoft.com/office/officeart/2005/8/layout/hierarchy2"/>
    <dgm:cxn modelId="{8EF47295-CBF9-094B-8E61-F4934C142450}" type="presParOf" srcId="{400C4810-D33F-C042-9AB4-17C9C6B7CEFC}" destId="{28A2A118-65AB-DD42-B995-D15868DB0995}" srcOrd="8" destOrd="0" presId="urn:microsoft.com/office/officeart/2005/8/layout/hierarchy2"/>
    <dgm:cxn modelId="{88DC946E-43DB-BF44-BC03-95E49A2F54DE}" type="presParOf" srcId="{28A2A118-65AB-DD42-B995-D15868DB0995}" destId="{3F1F6F04-AA47-4842-9496-F07C21828920}" srcOrd="0" destOrd="0" presId="urn:microsoft.com/office/officeart/2005/8/layout/hierarchy2"/>
    <dgm:cxn modelId="{4673110E-9ADD-3544-9A12-72820555D0FC}" type="presParOf" srcId="{400C4810-D33F-C042-9AB4-17C9C6B7CEFC}" destId="{3453B93C-4D0C-2E4A-A118-C4FC3D9082DE}" srcOrd="9" destOrd="0" presId="urn:microsoft.com/office/officeart/2005/8/layout/hierarchy2"/>
    <dgm:cxn modelId="{A2583B4B-3F66-B646-BCC9-707C7AC86FF3}" type="presParOf" srcId="{3453B93C-4D0C-2E4A-A118-C4FC3D9082DE}" destId="{7E55DB47-4815-5B44-8625-E9A6D56841CB}" srcOrd="0" destOrd="0" presId="urn:microsoft.com/office/officeart/2005/8/layout/hierarchy2"/>
    <dgm:cxn modelId="{42A088F1-9D9C-384F-8CAC-90266A0546B3}" type="presParOf" srcId="{3453B93C-4D0C-2E4A-A118-C4FC3D9082DE}" destId="{F8DDC5B9-EE02-CD44-867F-CDBD091898BF}" srcOrd="1" destOrd="0" presId="urn:microsoft.com/office/officeart/2005/8/layout/hierarchy2"/>
    <dgm:cxn modelId="{D0DE27E3-C51E-1347-A2FC-3941A68A2DAD}" type="presParOf" srcId="{F8DDC5B9-EE02-CD44-867F-CDBD091898BF}" destId="{0EFF840F-2375-2C41-A937-793AD29D8215}" srcOrd="0" destOrd="0" presId="urn:microsoft.com/office/officeart/2005/8/layout/hierarchy2"/>
    <dgm:cxn modelId="{7A753B4D-4113-6249-AAB7-E540FF9D5468}" type="presParOf" srcId="{0EFF840F-2375-2C41-A937-793AD29D8215}" destId="{906AE277-04B9-1A4C-A018-3C33BAF9B996}" srcOrd="0" destOrd="0" presId="urn:microsoft.com/office/officeart/2005/8/layout/hierarchy2"/>
    <dgm:cxn modelId="{7E7B73D1-F0DB-6442-B335-B58AF3A86732}" type="presParOf" srcId="{F8DDC5B9-EE02-CD44-867F-CDBD091898BF}" destId="{ED40547F-7E99-DC42-9376-F39397784323}" srcOrd="1" destOrd="0" presId="urn:microsoft.com/office/officeart/2005/8/layout/hierarchy2"/>
    <dgm:cxn modelId="{5A582B08-8303-4F47-A90A-41514632E4D1}" type="presParOf" srcId="{ED40547F-7E99-DC42-9376-F39397784323}" destId="{B25E67B4-CE68-6E48-B17C-460941F71F40}" srcOrd="0" destOrd="0" presId="urn:microsoft.com/office/officeart/2005/8/layout/hierarchy2"/>
    <dgm:cxn modelId="{26E348A5-0658-5145-89BD-342C7AB3CD1E}" type="presParOf" srcId="{ED40547F-7E99-DC42-9376-F39397784323}" destId="{C36C421C-21D4-CF4A-BFC6-823BE07C9324}" srcOrd="1" destOrd="0" presId="urn:microsoft.com/office/officeart/2005/8/layout/hierarchy2"/>
    <dgm:cxn modelId="{71FE74AA-CAD8-1644-A029-178CF5DE0A25}" type="presParOf" srcId="{F8DDC5B9-EE02-CD44-867F-CDBD091898BF}" destId="{95E795A6-CF00-BA43-A231-813C5A64FD3A}" srcOrd="2" destOrd="0" presId="urn:microsoft.com/office/officeart/2005/8/layout/hierarchy2"/>
    <dgm:cxn modelId="{F932810D-BE90-714D-81CA-B4E8EF8E34D5}" type="presParOf" srcId="{95E795A6-CF00-BA43-A231-813C5A64FD3A}" destId="{A0F73305-4E4C-9847-A630-1F25F3E50F2A}" srcOrd="0" destOrd="0" presId="urn:microsoft.com/office/officeart/2005/8/layout/hierarchy2"/>
    <dgm:cxn modelId="{70A880A7-ED2E-1C40-A3A8-28EB933FBB63}" type="presParOf" srcId="{F8DDC5B9-EE02-CD44-867F-CDBD091898BF}" destId="{5D9D425F-D09E-9441-BF18-5E8F88FD9FEB}" srcOrd="3" destOrd="0" presId="urn:microsoft.com/office/officeart/2005/8/layout/hierarchy2"/>
    <dgm:cxn modelId="{40E9465F-C967-CB4D-A34C-BE0AEAE47AF6}" type="presParOf" srcId="{5D9D425F-D09E-9441-BF18-5E8F88FD9FEB}" destId="{002F1680-F82A-F940-8648-960EAC669CE8}" srcOrd="0" destOrd="0" presId="urn:microsoft.com/office/officeart/2005/8/layout/hierarchy2"/>
    <dgm:cxn modelId="{8F3DD5A2-3758-1047-A866-984F558B0DDA}" type="presParOf" srcId="{5D9D425F-D09E-9441-BF18-5E8F88FD9FEB}" destId="{1B270D99-053E-0C43-B58F-1152706D6BB6}" srcOrd="1" destOrd="0" presId="urn:microsoft.com/office/officeart/2005/8/layout/hierarchy2"/>
    <dgm:cxn modelId="{AD2892AD-C770-7543-99B6-3D8FC0951E71}" type="presParOf" srcId="{400C4810-D33F-C042-9AB4-17C9C6B7CEFC}" destId="{83F86E3B-954E-1D46-9F59-1B4ABA6AD36D}" srcOrd="10" destOrd="0" presId="urn:microsoft.com/office/officeart/2005/8/layout/hierarchy2"/>
    <dgm:cxn modelId="{687A3FB6-5736-E64C-B993-F622139B46C2}" type="presParOf" srcId="{83F86E3B-954E-1D46-9F59-1B4ABA6AD36D}" destId="{9A8DE2C6-5EE0-A74F-84FC-E20E16EE6FB8}" srcOrd="0" destOrd="0" presId="urn:microsoft.com/office/officeart/2005/8/layout/hierarchy2"/>
    <dgm:cxn modelId="{B79155EF-FB06-A14F-8058-75590734295E}" type="presParOf" srcId="{400C4810-D33F-C042-9AB4-17C9C6B7CEFC}" destId="{C5071837-2A7C-5A40-BE02-8D41447138F1}" srcOrd="11" destOrd="0" presId="urn:microsoft.com/office/officeart/2005/8/layout/hierarchy2"/>
    <dgm:cxn modelId="{F7947D54-81C4-0844-9B1C-0E62BE7DCBE5}" type="presParOf" srcId="{C5071837-2A7C-5A40-BE02-8D41447138F1}" destId="{453E6960-A828-CE4C-85B6-F22FCBDF9118}" srcOrd="0" destOrd="0" presId="urn:microsoft.com/office/officeart/2005/8/layout/hierarchy2"/>
    <dgm:cxn modelId="{8F1A05BB-6796-E74A-8A7D-CCDE8737BBDF}" type="presParOf" srcId="{C5071837-2A7C-5A40-BE02-8D41447138F1}" destId="{E249426F-7C38-924D-ADAE-94A084612E5F}" srcOrd="1" destOrd="0" presId="urn:microsoft.com/office/officeart/2005/8/layout/hierarchy2"/>
    <dgm:cxn modelId="{A378C78C-4CF5-6347-956A-5D61063EE6E9}" type="presParOf" srcId="{E249426F-7C38-924D-ADAE-94A084612E5F}" destId="{D546F259-8618-4541-9A43-1BF28A43D71A}" srcOrd="0" destOrd="0" presId="urn:microsoft.com/office/officeart/2005/8/layout/hierarchy2"/>
    <dgm:cxn modelId="{DF0ACF59-D7EC-A142-BE85-FD84B48EA5EB}" type="presParOf" srcId="{D546F259-8618-4541-9A43-1BF28A43D71A}" destId="{9280B531-4574-D948-9BA6-B62AF6A646B1}" srcOrd="0" destOrd="0" presId="urn:microsoft.com/office/officeart/2005/8/layout/hierarchy2"/>
    <dgm:cxn modelId="{95FD9A5A-D431-B14E-A46E-CAA13C54AB85}" type="presParOf" srcId="{E249426F-7C38-924D-ADAE-94A084612E5F}" destId="{DC4BD118-07BB-324E-8DCB-32CCF5D2AF43}" srcOrd="1" destOrd="0" presId="urn:microsoft.com/office/officeart/2005/8/layout/hierarchy2"/>
    <dgm:cxn modelId="{65DABAC1-F58E-0840-920F-D693B1711CB0}" type="presParOf" srcId="{DC4BD118-07BB-324E-8DCB-32CCF5D2AF43}" destId="{8CD1BF3B-1938-B648-9FFE-209CA44173EF}" srcOrd="0" destOrd="0" presId="urn:microsoft.com/office/officeart/2005/8/layout/hierarchy2"/>
    <dgm:cxn modelId="{00323FCC-1969-0646-854A-4D14ED7E96FC}" type="presParOf" srcId="{DC4BD118-07BB-324E-8DCB-32CCF5D2AF43}" destId="{42C9F60A-BD35-E144-9571-72A777ADC3DC}" srcOrd="1" destOrd="0" presId="urn:microsoft.com/office/officeart/2005/8/layout/hierarchy2"/>
    <dgm:cxn modelId="{F04CFF77-DFD1-9842-84CB-913A638D0045}" type="presParOf" srcId="{E249426F-7C38-924D-ADAE-94A084612E5F}" destId="{EFD3C81A-AC22-7C4B-AB8C-36DA99C38087}" srcOrd="2" destOrd="0" presId="urn:microsoft.com/office/officeart/2005/8/layout/hierarchy2"/>
    <dgm:cxn modelId="{C8762637-1A67-D143-8F2F-175DA9319DF0}" type="presParOf" srcId="{EFD3C81A-AC22-7C4B-AB8C-36DA99C38087}" destId="{3E703711-BB9D-AC45-AEE4-C6E56857CC3C}" srcOrd="0" destOrd="0" presId="urn:microsoft.com/office/officeart/2005/8/layout/hierarchy2"/>
    <dgm:cxn modelId="{8E02B3EE-B65C-9945-90D3-93E4519667F2}" type="presParOf" srcId="{E249426F-7C38-924D-ADAE-94A084612E5F}" destId="{53F35C70-8632-7744-8996-484B5C986587}" srcOrd="3" destOrd="0" presId="urn:microsoft.com/office/officeart/2005/8/layout/hierarchy2"/>
    <dgm:cxn modelId="{91578246-117E-C24C-A74D-322E00393808}" type="presParOf" srcId="{53F35C70-8632-7744-8996-484B5C986587}" destId="{AB539C32-941B-524F-9C78-2A357C2BBB45}" srcOrd="0" destOrd="0" presId="urn:microsoft.com/office/officeart/2005/8/layout/hierarchy2"/>
    <dgm:cxn modelId="{82E00306-27EA-094D-8B22-7C09B577B2E0}" type="presParOf" srcId="{53F35C70-8632-7744-8996-484B5C986587}" destId="{EF74E614-F851-EB4D-8E4E-8064DE186E41}"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Group 1"/>
      <dsp:cNvGrpSpPr/>
    </dsp:nvGrpSpPr>
    <dsp:grpSpPr>
      <a:xfrm>
        <a:off x="0" y="0"/>
        <a:ext cx="5486400" cy="4777740"/>
        <a:chOff x="0" y="0"/>
        <a:chExt cx="5486400" cy="4777740"/>
      </a:xfrm>
    </dsp:grpSpPr>
    <dsp:sp modelId="{22C6DF92-5ADE-1A45-83E8-8B7E1FD3EB92}">
      <dsp:nvSpPr>
        <dsp:cNvPr id="3" name="Rounded Rectangle 2"/>
        <dsp:cNvSpPr/>
      </dsp:nvSpPr>
      <dsp:spPr bwMode="white">
        <a:xfrm>
          <a:off x="0" y="2064079"/>
          <a:ext cx="894031"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Board of directors</a:t>
          </a:r>
        </a:p>
      </dsp:txBody>
      <dsp:txXfrm>
        <a:off x="0" y="2064079"/>
        <a:ext cx="894031" cy="447015"/>
      </dsp:txXfrm>
    </dsp:sp>
    <dsp:sp modelId="{366778F5-E66B-0043-BA50-D83E1C624E5E}">
      <dsp:nvSpPr>
        <dsp:cNvPr id="4" name="Freeform 3"/>
        <dsp:cNvSpPr/>
      </dsp:nvSpPr>
      <dsp:spPr bwMode="white">
        <a:xfrm>
          <a:off x="894031" y="2279166"/>
          <a:ext cx="177948" cy="16841"/>
        </a:xfrm>
        <a:custGeom>
          <a:avLst/>
          <a:gdLst/>
          <a:ahLst/>
          <a:cxnLst/>
          <a:pathLst>
            <a:path w="280" h="27">
              <a:moveTo>
                <a:pt x="0" y="13"/>
              </a:moveTo>
              <a:lnTo>
                <a:pt x="280" y="13"/>
              </a:lnTo>
            </a:path>
          </a:pathLst>
        </a:custGeom>
        <a:ln>
          <a:solidFill>
            <a:srgbClr val="82C5BE"/>
          </a:solidFill>
        </a:ln>
      </dsp:spPr>
      <dsp:style>
        <a:lnRef idx="2">
          <a:schemeClr val="accent1">
            <a:shade val="6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894031" y="2279166"/>
        <a:ext cx="177948" cy="16841"/>
      </dsp:txXfrm>
    </dsp:sp>
    <dsp:sp modelId="{4DADC0A5-346A-C348-B70B-31CE8866F09B}">
      <dsp:nvSpPr>
        <dsp:cNvPr id="5" name="Rounded Rectangle 4"/>
        <dsp:cNvSpPr/>
      </dsp:nvSpPr>
      <dsp:spPr bwMode="white">
        <a:xfrm>
          <a:off x="1071979" y="2064079"/>
          <a:ext cx="894031"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CEO</a:t>
          </a:r>
        </a:p>
      </dsp:txBody>
      <dsp:txXfrm>
        <a:off x="1071979" y="2064079"/>
        <a:ext cx="894031" cy="447015"/>
      </dsp:txXfrm>
    </dsp:sp>
    <dsp:sp modelId="{F06769E3-596E-994F-9F87-F2E8EB835586}">
      <dsp:nvSpPr>
        <dsp:cNvPr id="6" name="Freeform 5"/>
        <dsp:cNvSpPr/>
      </dsp:nvSpPr>
      <dsp:spPr bwMode="white">
        <a:xfrm>
          <a:off x="1276749" y="1403622"/>
          <a:ext cx="1801434" cy="16841"/>
        </a:xfrm>
        <a:custGeom>
          <a:avLst/>
          <a:gdLst/>
          <a:ahLst/>
          <a:cxnLst/>
          <a:pathLst>
            <a:path w="2837" h="27">
              <a:moveTo>
                <a:pt x="1085" y="1392"/>
              </a:moveTo>
              <a:lnTo>
                <a:pt x="1751" y="-1366"/>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276749" y="1403622"/>
        <a:ext cx="1801434" cy="16841"/>
      </dsp:txXfrm>
    </dsp:sp>
    <dsp:sp modelId="{7A0FB3D7-CD5A-5E4D-979B-1D2211BA4B6A}">
      <dsp:nvSpPr>
        <dsp:cNvPr id="7" name="Rounded Rectangle 6"/>
        <dsp:cNvSpPr/>
      </dsp:nvSpPr>
      <dsp:spPr bwMode="white">
        <a:xfrm>
          <a:off x="2388922" y="312990"/>
          <a:ext cx="1334636"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Academic Manager</a:t>
          </a:r>
        </a:p>
      </dsp:txBody>
      <dsp:txXfrm>
        <a:off x="2388922" y="312990"/>
        <a:ext cx="1334636" cy="447015"/>
      </dsp:txXfrm>
    </dsp:sp>
    <dsp:sp modelId="{B0E539D9-E7AD-C341-972D-44448AFDE444}">
      <dsp:nvSpPr>
        <dsp:cNvPr id="8" name="Freeform 7"/>
        <dsp:cNvSpPr/>
      </dsp:nvSpPr>
      <dsp:spPr bwMode="white">
        <a:xfrm>
          <a:off x="1523808" y="1660656"/>
          <a:ext cx="1307316" cy="16841"/>
        </a:xfrm>
        <a:custGeom>
          <a:avLst/>
          <a:gdLst/>
          <a:ahLst/>
          <a:cxnLst/>
          <a:pathLst>
            <a:path w="2059" h="27">
              <a:moveTo>
                <a:pt x="696" y="987"/>
              </a:moveTo>
              <a:lnTo>
                <a:pt x="1362" y="-961"/>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523808" y="1660656"/>
        <a:ext cx="1307316" cy="16841"/>
      </dsp:txXfrm>
    </dsp:sp>
    <dsp:sp modelId="{3D430BA8-58E9-0244-919C-9033F1F8F19E}">
      <dsp:nvSpPr>
        <dsp:cNvPr id="9" name="Rounded Rectangle 8"/>
        <dsp:cNvSpPr/>
      </dsp:nvSpPr>
      <dsp:spPr bwMode="white">
        <a:xfrm>
          <a:off x="2388922" y="827058"/>
          <a:ext cx="1334636"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Administration Manager</a:t>
          </a:r>
        </a:p>
      </dsp:txBody>
      <dsp:txXfrm>
        <a:off x="2388922" y="827058"/>
        <a:ext cx="1334636" cy="447015"/>
      </dsp:txXfrm>
    </dsp:sp>
    <dsp:sp modelId="{0A69BE0E-4A7D-B84F-843E-7AF8C13C9CAE}">
      <dsp:nvSpPr>
        <dsp:cNvPr id="10" name="Freeform 9"/>
        <dsp:cNvSpPr/>
      </dsp:nvSpPr>
      <dsp:spPr bwMode="white">
        <a:xfrm>
          <a:off x="3723540" y="1039162"/>
          <a:ext cx="472015" cy="16841"/>
        </a:xfrm>
        <a:custGeom>
          <a:avLst/>
          <a:gdLst/>
          <a:ahLst/>
          <a:cxnLst/>
          <a:pathLst>
            <a:path w="743" h="27">
              <a:moveTo>
                <a:pt x="0" y="18"/>
              </a:moveTo>
              <a:lnTo>
                <a:pt x="743" y="9"/>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723540" y="1039162"/>
        <a:ext cx="472015" cy="16841"/>
      </dsp:txXfrm>
    </dsp:sp>
    <dsp:sp modelId="{7618C30E-D769-324B-B924-5BE3328CEC9F}">
      <dsp:nvSpPr>
        <dsp:cNvPr id="11" name="Rounded Rectangle 10"/>
        <dsp:cNvSpPr/>
      </dsp:nvSpPr>
      <dsp:spPr bwMode="white">
        <a:xfrm>
          <a:off x="4195535" y="821091"/>
          <a:ext cx="1290865"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Office assistant</a:t>
          </a:r>
        </a:p>
      </dsp:txBody>
      <dsp:txXfrm>
        <a:off x="4195535" y="821091"/>
        <a:ext cx="1290865" cy="447015"/>
      </dsp:txXfrm>
    </dsp:sp>
    <dsp:sp modelId="{FA811FFD-EE96-9E49-A1A9-9445AD27F1F7}">
      <dsp:nvSpPr>
        <dsp:cNvPr id="12" name="Freeform 11"/>
        <dsp:cNvSpPr/>
      </dsp:nvSpPr>
      <dsp:spPr bwMode="white">
        <a:xfrm>
          <a:off x="1758684" y="1917689"/>
          <a:ext cx="837565" cy="16841"/>
        </a:xfrm>
        <a:custGeom>
          <a:avLst/>
          <a:gdLst/>
          <a:ahLst/>
          <a:cxnLst/>
          <a:pathLst>
            <a:path w="1319" h="27">
              <a:moveTo>
                <a:pt x="326" y="583"/>
              </a:moveTo>
              <a:lnTo>
                <a:pt x="993" y="-556"/>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758684" y="1917689"/>
        <a:ext cx="837565" cy="16841"/>
      </dsp:txXfrm>
    </dsp:sp>
    <dsp:sp modelId="{08E9F4B6-171B-B440-9226-7E5E010E7D53}">
      <dsp:nvSpPr>
        <dsp:cNvPr id="13" name="Rounded Rectangle 12"/>
        <dsp:cNvSpPr/>
      </dsp:nvSpPr>
      <dsp:spPr bwMode="white">
        <a:xfrm>
          <a:off x="2388922" y="1341126"/>
          <a:ext cx="1334636"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Finance Manager</a:t>
          </a:r>
        </a:p>
      </dsp:txBody>
      <dsp:txXfrm>
        <a:off x="2388922" y="1341126"/>
        <a:ext cx="1334636" cy="447015"/>
      </dsp:txXfrm>
    </dsp:sp>
    <dsp:sp modelId="{B2348519-5BC3-A144-9173-41E4849504F8}">
      <dsp:nvSpPr>
        <dsp:cNvPr id="14" name="Freeform 13"/>
        <dsp:cNvSpPr/>
      </dsp:nvSpPr>
      <dsp:spPr bwMode="white">
        <a:xfrm>
          <a:off x="1941623" y="2174723"/>
          <a:ext cx="471686" cy="16841"/>
        </a:xfrm>
        <a:custGeom>
          <a:avLst/>
          <a:gdLst/>
          <a:ahLst/>
          <a:cxnLst/>
          <a:pathLst>
            <a:path w="743" h="27">
              <a:moveTo>
                <a:pt x="38" y="178"/>
              </a:moveTo>
              <a:lnTo>
                <a:pt x="704" y="-151"/>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941623" y="2174723"/>
        <a:ext cx="471686" cy="16841"/>
      </dsp:txXfrm>
    </dsp:sp>
    <dsp:sp modelId="{56E107ED-BBAE-7A4E-B280-97956BF70318}">
      <dsp:nvSpPr>
        <dsp:cNvPr id="15" name="Rounded Rectangle 14"/>
        <dsp:cNvSpPr/>
      </dsp:nvSpPr>
      <dsp:spPr bwMode="white">
        <a:xfrm>
          <a:off x="2388922" y="1855194"/>
          <a:ext cx="1334636"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Operations Manager</a:t>
          </a:r>
        </a:p>
      </dsp:txBody>
      <dsp:txXfrm>
        <a:off x="2388922" y="1855194"/>
        <a:ext cx="1334636" cy="447015"/>
      </dsp:txXfrm>
    </dsp:sp>
    <dsp:sp modelId="{1D2E5C30-0278-E44F-8659-D23E65D02DAB}">
      <dsp:nvSpPr>
        <dsp:cNvPr id="16" name="Freeform 15"/>
        <dsp:cNvSpPr/>
      </dsp:nvSpPr>
      <dsp:spPr bwMode="white">
        <a:xfrm>
          <a:off x="3723540" y="2067297"/>
          <a:ext cx="472015" cy="16841"/>
        </a:xfrm>
        <a:custGeom>
          <a:avLst/>
          <a:gdLst/>
          <a:ahLst/>
          <a:cxnLst/>
          <a:pathLst>
            <a:path w="743" h="27">
              <a:moveTo>
                <a:pt x="0" y="18"/>
              </a:moveTo>
              <a:lnTo>
                <a:pt x="743" y="9"/>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723540" y="2067297"/>
        <a:ext cx="472015" cy="16841"/>
      </dsp:txXfrm>
    </dsp:sp>
    <dsp:sp modelId="{B39F29A7-C51C-CF43-8CD0-70D4186714FB}">
      <dsp:nvSpPr>
        <dsp:cNvPr id="17" name="Rounded Rectangle 16"/>
        <dsp:cNvSpPr/>
      </dsp:nvSpPr>
      <dsp:spPr bwMode="white">
        <a:xfrm>
          <a:off x="4195535" y="1849226"/>
          <a:ext cx="1290865"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Assessors and Trainers</a:t>
          </a:r>
        </a:p>
      </dsp:txBody>
      <dsp:txXfrm>
        <a:off x="4195535" y="1849226"/>
        <a:ext cx="1290865" cy="447015"/>
      </dsp:txXfrm>
    </dsp:sp>
    <dsp:sp modelId="{28A2A118-65AB-DD42-B995-D15868DB0995}">
      <dsp:nvSpPr>
        <dsp:cNvPr id="18" name="Freeform 17"/>
        <dsp:cNvSpPr/>
      </dsp:nvSpPr>
      <dsp:spPr bwMode="white">
        <a:xfrm>
          <a:off x="1801670" y="2589825"/>
          <a:ext cx="751593" cy="16841"/>
        </a:xfrm>
        <a:custGeom>
          <a:avLst/>
          <a:gdLst/>
          <a:ahLst/>
          <a:cxnLst/>
          <a:pathLst>
            <a:path w="1184" h="27">
              <a:moveTo>
                <a:pt x="259" y="-476"/>
              </a:moveTo>
              <a:lnTo>
                <a:pt x="925" y="502"/>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801670" y="2589825"/>
        <a:ext cx="751593" cy="16841"/>
      </dsp:txXfrm>
    </dsp:sp>
    <dsp:sp modelId="{7E55DB47-4815-5B44-8625-E9A6D56841CB}">
      <dsp:nvSpPr>
        <dsp:cNvPr id="19" name="Rounded Rectangle 18"/>
        <dsp:cNvSpPr/>
      </dsp:nvSpPr>
      <dsp:spPr bwMode="white">
        <a:xfrm>
          <a:off x="2388922" y="2631459"/>
          <a:ext cx="1334636" cy="554894"/>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Sales and Marketing Manager</a:t>
          </a:r>
        </a:p>
      </dsp:txBody>
      <dsp:txXfrm>
        <a:off x="2388922" y="2631459"/>
        <a:ext cx="1334636" cy="554894"/>
      </dsp:txXfrm>
    </dsp:sp>
    <dsp:sp modelId="{0EFF840F-2375-2C41-A937-793AD29D8215}">
      <dsp:nvSpPr>
        <dsp:cNvPr id="20" name="Freeform 19"/>
        <dsp:cNvSpPr/>
      </dsp:nvSpPr>
      <dsp:spPr bwMode="white">
        <a:xfrm>
          <a:off x="3689393" y="2768984"/>
          <a:ext cx="540307" cy="16841"/>
        </a:xfrm>
        <a:custGeom>
          <a:avLst/>
          <a:gdLst/>
          <a:ahLst/>
          <a:cxnLst/>
          <a:pathLst>
            <a:path w="851" h="27">
              <a:moveTo>
                <a:pt x="54" y="220"/>
              </a:moveTo>
              <a:lnTo>
                <a:pt x="797" y="-194"/>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689393" y="2768984"/>
        <a:ext cx="540307" cy="16841"/>
      </dsp:txXfrm>
    </dsp:sp>
    <dsp:sp modelId="{B25E67B4-CE68-6E48-B17C-460941F71F40}">
      <dsp:nvSpPr>
        <dsp:cNvPr id="21" name="Rounded Rectangle 20"/>
        <dsp:cNvSpPr/>
      </dsp:nvSpPr>
      <dsp:spPr bwMode="white">
        <a:xfrm>
          <a:off x="4195535" y="2363294"/>
          <a:ext cx="1290865" cy="565220"/>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Sales and Marketing Assistant</a:t>
          </a:r>
        </a:p>
      </dsp:txBody>
      <dsp:txXfrm>
        <a:off x="4195535" y="2363294"/>
        <a:ext cx="1290865" cy="565220"/>
      </dsp:txXfrm>
    </dsp:sp>
    <dsp:sp modelId="{95E795A6-CF00-BA43-A231-813C5A64FD3A}">
      <dsp:nvSpPr>
        <dsp:cNvPr id="22" name="Freeform 21"/>
        <dsp:cNvSpPr/>
      </dsp:nvSpPr>
      <dsp:spPr bwMode="white">
        <a:xfrm>
          <a:off x="3677161" y="3055569"/>
          <a:ext cx="564771" cy="16841"/>
        </a:xfrm>
        <a:custGeom>
          <a:avLst/>
          <a:gdLst/>
          <a:ahLst/>
          <a:cxnLst/>
          <a:pathLst>
            <a:path w="889" h="27">
              <a:moveTo>
                <a:pt x="73" y="-231"/>
              </a:moveTo>
              <a:lnTo>
                <a:pt x="816" y="257"/>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677161" y="3055569"/>
        <a:ext cx="564771" cy="16841"/>
      </dsp:txXfrm>
    </dsp:sp>
    <dsp:sp modelId="{002F1680-F82A-F940-8648-960EAC669CE8}">
      <dsp:nvSpPr>
        <dsp:cNvPr id="23" name="Rounded Rectangle 22"/>
        <dsp:cNvSpPr/>
      </dsp:nvSpPr>
      <dsp:spPr bwMode="white">
        <a:xfrm>
          <a:off x="4195535" y="2995566"/>
          <a:ext cx="1290865"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Promotions Officer</a:t>
          </a:r>
        </a:p>
      </dsp:txBody>
      <dsp:txXfrm>
        <a:off x="4195535" y="2995566"/>
        <a:ext cx="1290865" cy="447015"/>
      </dsp:txXfrm>
    </dsp:sp>
    <dsp:sp modelId="{83F86E3B-954E-1D46-9F59-1B4ABA6AD36D}">
      <dsp:nvSpPr>
        <dsp:cNvPr id="24" name="Freeform 23"/>
        <dsp:cNvSpPr/>
      </dsp:nvSpPr>
      <dsp:spPr bwMode="white">
        <a:xfrm>
          <a:off x="1297406" y="3133444"/>
          <a:ext cx="1760120" cy="16841"/>
        </a:xfrm>
        <a:custGeom>
          <a:avLst/>
          <a:gdLst/>
          <a:ahLst/>
          <a:cxnLst/>
          <a:pathLst>
            <a:path w="2772" h="27">
              <a:moveTo>
                <a:pt x="1053" y="-1332"/>
              </a:moveTo>
              <a:lnTo>
                <a:pt x="1719" y="1359"/>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297406" y="3133444"/>
        <a:ext cx="1760120" cy="16841"/>
      </dsp:txXfrm>
    </dsp:sp>
    <dsp:sp modelId="{453E6960-A828-CE4C-85B6-F22FCBDF9118}">
      <dsp:nvSpPr>
        <dsp:cNvPr id="25" name="Rounded Rectangle 24"/>
        <dsp:cNvSpPr/>
      </dsp:nvSpPr>
      <dsp:spPr bwMode="white">
        <a:xfrm>
          <a:off x="2388922" y="3718169"/>
          <a:ext cx="1334636" cy="555949"/>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Human Resources Manager</a:t>
          </a:r>
        </a:p>
      </dsp:txBody>
      <dsp:txXfrm>
        <a:off x="2388922" y="3718169"/>
        <a:ext cx="1334636" cy="555949"/>
      </dsp:txXfrm>
    </dsp:sp>
    <dsp:sp modelId="{D546F259-8618-4541-9A43-1BF28A43D71A}">
      <dsp:nvSpPr>
        <dsp:cNvPr id="26" name="Freeform 25"/>
        <dsp:cNvSpPr/>
      </dsp:nvSpPr>
      <dsp:spPr bwMode="white">
        <a:xfrm>
          <a:off x="3689393" y="3856222"/>
          <a:ext cx="540307" cy="16841"/>
        </a:xfrm>
        <a:custGeom>
          <a:avLst/>
          <a:gdLst/>
          <a:ahLst/>
          <a:cxnLst/>
          <a:pathLst>
            <a:path w="851" h="27">
              <a:moveTo>
                <a:pt x="54" y="220"/>
              </a:moveTo>
              <a:lnTo>
                <a:pt x="797" y="-194"/>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689393" y="3856222"/>
        <a:ext cx="540307" cy="16841"/>
      </dsp:txXfrm>
    </dsp:sp>
    <dsp:sp modelId="{8CD1BF3B-1938-B648-9FFE-209CA44173EF}">
      <dsp:nvSpPr>
        <dsp:cNvPr id="27" name="Rounded Rectangle 26"/>
        <dsp:cNvSpPr/>
      </dsp:nvSpPr>
      <dsp:spPr bwMode="white">
        <a:xfrm>
          <a:off x="4195535" y="3509634"/>
          <a:ext cx="1290865"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Student Services Officer</a:t>
          </a:r>
        </a:p>
      </dsp:txBody>
      <dsp:txXfrm>
        <a:off x="4195535" y="3509634"/>
        <a:ext cx="1290865" cy="447015"/>
      </dsp:txXfrm>
    </dsp:sp>
    <dsp:sp modelId="{EFD3C81A-AC22-7C4B-AB8C-36DA99C38087}">
      <dsp:nvSpPr>
        <dsp:cNvPr id="28" name="Freeform 27"/>
        <dsp:cNvSpPr/>
      </dsp:nvSpPr>
      <dsp:spPr bwMode="white">
        <a:xfrm>
          <a:off x="3692247" y="4113256"/>
          <a:ext cx="534599" cy="16841"/>
        </a:xfrm>
        <a:custGeom>
          <a:avLst/>
          <a:gdLst/>
          <a:ahLst/>
          <a:cxnLst/>
          <a:pathLst>
            <a:path w="842" h="27">
              <a:moveTo>
                <a:pt x="49" y="-184"/>
              </a:moveTo>
              <a:lnTo>
                <a:pt x="793" y="211"/>
              </a:lnTo>
            </a:path>
          </a:pathLst>
        </a:custGeom>
        <a:ln>
          <a:solidFill>
            <a:srgbClr val="82C5BE"/>
          </a:solidFill>
        </a:ln>
      </dsp:spPr>
      <dsp:style>
        <a:lnRef idx="2">
          <a:schemeClr val="accent1">
            <a:shade val="80000"/>
          </a:schemeClr>
        </a:lnRef>
        <a:fillRef idx="0">
          <a:schemeClr val="accent1"/>
        </a:fillRef>
        <a:effectRef idx="0">
          <a:scrgbClr r="0" g="0" b="0"/>
        </a:effectRef>
        <a:fontRef idx="minor"/>
      </dsp:style>
      <dsp:txBody>
        <a:bodyPr lIns="36000" rIns="36000" anchor="ctr"/>
        <a:lstStyle>
          <a:lvl1pPr algn="ctr"/>
          <a:lvl2pPr algn="ctr"/>
          <a:lvl3pPr algn="ctr"/>
          <a:lvl4pPr algn="ctr"/>
          <a:lvl5pPr algn="ctr"/>
          <a:lvl6pPr algn="ctr"/>
          <a:lvl7pPr algn="ctr"/>
          <a:lvl8pPr algn="ctr"/>
          <a:lvl9pPr algn="ctr"/>
        </a:lstStyle>
        <a:p>
          <a:pPr lvl="0">
            <a:lnSpc>
              <a:spcPct val="10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692247" y="4113256"/>
        <a:ext cx="534599" cy="16841"/>
      </dsp:txXfrm>
    </dsp:sp>
    <dsp:sp modelId="{AB539C32-941B-524F-9C78-2A357C2BBB45}">
      <dsp:nvSpPr>
        <dsp:cNvPr id="29" name="Rounded Rectangle 28"/>
        <dsp:cNvSpPr/>
      </dsp:nvSpPr>
      <dsp:spPr bwMode="white">
        <a:xfrm>
          <a:off x="4195535" y="4023702"/>
          <a:ext cx="1290865" cy="447015"/>
        </a:xfrm>
        <a:prstGeom prst="roundRect">
          <a:avLst>
            <a:gd name="adj" fmla="val 10000"/>
          </a:avLst>
        </a:prstGeom>
        <a:noFill/>
        <a:ln>
          <a:solidFill>
            <a:srgbClr val="82C5BE"/>
          </a:solidFill>
        </a:ln>
      </dsp:spPr>
      <dsp:style>
        <a:lnRef idx="2">
          <a:schemeClr val="lt1"/>
        </a:lnRef>
        <a:fillRef idx="1">
          <a:schemeClr val="accent1"/>
        </a:fillRef>
        <a:effectRef idx="0">
          <a:scrgbClr r="0" g="0" b="0"/>
        </a:effectRef>
        <a:fontRef idx="minor">
          <a:schemeClr val="lt1"/>
        </a:fontRef>
      </dsp:style>
      <dsp:txBody>
        <a:bodyPr lIns="36000" tIns="6350" rIns="3600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0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Receptionist</a:t>
          </a:r>
        </a:p>
      </dsp:txBody>
      <dsp:txXfrm>
        <a:off x="4195535" y="4023702"/>
        <a:ext cx="1290865" cy="44701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endSty" val="noArr"/>
                        <dgm:param type="begPts" val="midR"/>
                        <dgm:param type="endPts" val="midL"/>
                      </dgm:alg>
                    </dgm:if>
                    <dgm:else name="Name14">
                      <dgm:alg type="conn">
                        <dgm:param type="dim" val="1D"/>
                        <dgm:param type="endSty" val="noArr"/>
                        <dgm:param type="begPts" val="midL"/>
                        <dgm:param type="endPts" val="mid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6" ma:contentTypeDescription="Create a new document." ma:contentTypeScope="" ma:versionID="93e6218cc9a5cb33643a587d5c89411d">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6d6edcab13f742a9104421b1fc1081ba"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078C1B-423E-4FB6-8AD2-858A62D61274}">
  <ds:schemaRefs/>
</ds:datastoreItem>
</file>

<file path=customXml/itemProps3.xml><?xml version="1.0" encoding="utf-8"?>
<ds:datastoreItem xmlns:ds="http://schemas.openxmlformats.org/officeDocument/2006/customXml" ds:itemID="{81BF154B-36A3-41E5-92AB-203E57C48B4D}">
  <ds:schemaRefs/>
</ds:datastoreItem>
</file>

<file path=customXml/itemProps4.xml><?xml version="1.0" encoding="utf-8"?>
<ds:datastoreItem xmlns:ds="http://schemas.openxmlformats.org/officeDocument/2006/customXml" ds:itemID="{816768B3-CD59-47CC-A716-1048249E27E7}">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2163</Words>
  <Characters>12333</Characters>
  <Lines>102</Lines>
  <Paragraphs>28</Paragraphs>
  <TotalTime>133</TotalTime>
  <ScaleCrop>false</ScaleCrop>
  <LinksUpToDate>false</LinksUpToDate>
  <CharactersWithSpaces>14468</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2021-01-04T06:18:00Z</dcterms:created>
  <dc:creator>Danita Martin</dc:creator>
  <cp:lastModifiedBy>admin manager</cp:lastModifiedBy>
  <dcterms:modified xsi:type="dcterms:W3CDTF">2024-11-08T05:28:41Z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4491900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KSOProductBuildVer">
    <vt:lpwstr>1033-12.2.0.18607</vt:lpwstr>
  </property>
  <property fmtid="{D5CDD505-2E9C-101B-9397-08002B2CF9AE}" pid="10" name="ICV">
    <vt:lpwstr>0566A0EEF97742C59B0FD254A750DB2E_12</vt:lpwstr>
  </property>
</Properties>
</file>